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1918" w:rsidRPr="001B21AB" w:rsidRDefault="00A31918" w:rsidP="00101165">
      <w:pPr>
        <w:spacing w:before="0" w:after="0"/>
        <w:ind w:firstLine="0"/>
        <w:jc w:val="left"/>
        <w:rPr>
          <w:b/>
          <w:bCs/>
        </w:rPr>
      </w:pPr>
      <w:r w:rsidRPr="001B21AB">
        <w:rPr>
          <w:b/>
          <w:bCs/>
        </w:rPr>
        <w:t>ROMANIA</w:t>
      </w:r>
    </w:p>
    <w:p w:rsidR="00A31918" w:rsidRPr="001B21AB" w:rsidRDefault="00A31918" w:rsidP="00101165">
      <w:pPr>
        <w:spacing w:before="0" w:after="0"/>
        <w:ind w:firstLine="0"/>
        <w:jc w:val="left"/>
        <w:rPr>
          <w:b/>
          <w:bCs/>
        </w:rPr>
      </w:pPr>
      <w:r w:rsidRPr="001B21AB">
        <w:rPr>
          <w:b/>
          <w:bCs/>
        </w:rPr>
        <w:t>JUDETUL VASLUI</w:t>
      </w:r>
    </w:p>
    <w:p w:rsidR="00A31918" w:rsidRPr="001B21AB" w:rsidRDefault="00A31918" w:rsidP="00101165">
      <w:pPr>
        <w:spacing w:before="0" w:after="0"/>
        <w:ind w:firstLine="0"/>
        <w:jc w:val="left"/>
        <w:rPr>
          <w:b/>
          <w:bCs/>
        </w:rPr>
      </w:pPr>
      <w:r w:rsidRPr="001B21AB">
        <w:rPr>
          <w:b/>
          <w:bCs/>
        </w:rPr>
        <w:t>COMUNA VETRISOAIA</w:t>
      </w:r>
    </w:p>
    <w:p w:rsidR="00A31918" w:rsidRPr="001B21AB" w:rsidRDefault="00A31918" w:rsidP="00101165">
      <w:pPr>
        <w:spacing w:before="0" w:after="0"/>
        <w:ind w:firstLine="0"/>
        <w:jc w:val="left"/>
        <w:rPr>
          <w:b/>
          <w:bCs/>
        </w:rPr>
      </w:pPr>
      <w:r w:rsidRPr="001B21AB">
        <w:rPr>
          <w:b/>
          <w:bCs/>
        </w:rPr>
        <w:t>PRIMAR</w:t>
      </w:r>
    </w:p>
    <w:p w:rsidR="00A31918" w:rsidRPr="00E32313" w:rsidRDefault="00A31918" w:rsidP="00101165">
      <w:pPr>
        <w:spacing w:before="0" w:after="0"/>
        <w:ind w:firstLine="0"/>
        <w:jc w:val="left"/>
        <w:rPr>
          <w:b/>
          <w:bCs/>
        </w:rPr>
      </w:pPr>
      <w:r w:rsidRPr="00E32313">
        <w:rPr>
          <w:b/>
          <w:bCs/>
        </w:rPr>
        <w:t>NR.</w:t>
      </w:r>
      <w:r>
        <w:rPr>
          <w:b/>
          <w:bCs/>
        </w:rPr>
        <w:t>38 DIN 15.07.2025</w:t>
      </w:r>
      <w:r w:rsidRPr="00E32313">
        <w:rPr>
          <w:b/>
          <w:bCs/>
        </w:rPr>
        <w:t xml:space="preserve">                                                                                                                                              </w:t>
      </w:r>
    </w:p>
    <w:p w:rsidR="00A31918" w:rsidRPr="001B21AB" w:rsidRDefault="00A31918" w:rsidP="00101165">
      <w:pPr>
        <w:spacing w:before="0" w:after="0"/>
        <w:ind w:firstLine="0"/>
        <w:jc w:val="center"/>
        <w:rPr>
          <w:b/>
          <w:bCs/>
        </w:rPr>
      </w:pPr>
      <w:r w:rsidRPr="001B21AB">
        <w:rPr>
          <w:b/>
          <w:bCs/>
        </w:rPr>
        <w:t xml:space="preserve">PROIECT DE HOTĂRÂRE                                                                                                                                            </w:t>
      </w:r>
    </w:p>
    <w:p w:rsidR="00A31918" w:rsidRPr="001B21AB" w:rsidRDefault="00A31918" w:rsidP="007F2BE9">
      <w:pPr>
        <w:spacing w:before="0" w:after="0"/>
        <w:jc w:val="center"/>
        <w:rPr>
          <w:b/>
          <w:bCs/>
          <w:i/>
          <w:iCs/>
        </w:rPr>
      </w:pPr>
      <w:r w:rsidRPr="001B21AB">
        <w:rPr>
          <w:b/>
          <w:bCs/>
        </w:rPr>
        <w:t xml:space="preserve">privind aprobarea devizului general actualizat, a indicatorilor tehnico-economici și a cheltuielilor legate de proiect pentru componenta de investiție  </w:t>
      </w:r>
      <w:r w:rsidRPr="001B21AB">
        <w:rPr>
          <w:b/>
          <w:bCs/>
          <w:i/>
          <w:iCs/>
        </w:rPr>
        <w:t>I.1.3 – Asigurarea infrastructurii pentru transportul verde – puncte de reîncărcare vehicule electrice, Titlu apel</w:t>
      </w:r>
      <w:r w:rsidRPr="001B21AB">
        <w:rPr>
          <w:b/>
          <w:bCs/>
          <w:i/>
          <w:iCs/>
          <w:lang w:val="en-US"/>
        </w:rPr>
        <w:t xml:space="preserve">: </w:t>
      </w:r>
      <w:r w:rsidRPr="001B21AB">
        <w:rPr>
          <w:b/>
          <w:bCs/>
          <w:i/>
          <w:iCs/>
        </w:rPr>
        <w:t>PNRR/2022/C10/I1.2, PNRR/2022/C10./I1.3</w:t>
      </w:r>
    </w:p>
    <w:p w:rsidR="00A31918" w:rsidRPr="001B21AB" w:rsidRDefault="00A31918" w:rsidP="00F15223">
      <w:pPr>
        <w:spacing w:before="0" w:after="0"/>
        <w:jc w:val="center"/>
        <w:rPr>
          <w:b/>
          <w:bCs/>
        </w:rPr>
      </w:pPr>
    </w:p>
    <w:p w:rsidR="00A31918" w:rsidRPr="001B21AB" w:rsidRDefault="00A31918" w:rsidP="00F15223">
      <w:pPr>
        <w:spacing w:before="0" w:after="0"/>
      </w:pPr>
      <w:r w:rsidRPr="001B21AB">
        <w:t>Consiliul Local al comunei Vetrișoaia, județul Vaslui, întrunit în ședință ordinară convocată  în data de .</w:t>
      </w:r>
    </w:p>
    <w:p w:rsidR="00A31918" w:rsidRPr="001B21AB" w:rsidRDefault="00A31918" w:rsidP="0003021E">
      <w:pPr>
        <w:pStyle w:val="NoSpacing"/>
        <w:spacing w:before="0" w:after="0" w:line="276" w:lineRule="auto"/>
        <w:ind w:left="357"/>
        <w:jc w:val="both"/>
        <w:rPr>
          <w:rFonts w:ascii="Times New Roman" w:hAnsi="Times New Roman" w:cs="Times New Roman"/>
        </w:rPr>
      </w:pPr>
      <w:r w:rsidRPr="001B21AB">
        <w:rPr>
          <w:rFonts w:ascii="Times New Roman" w:hAnsi="Times New Roman" w:cs="Times New Roman"/>
        </w:rPr>
        <w:t xml:space="preserve">Având în vedere: </w:t>
      </w:r>
    </w:p>
    <w:p w:rsidR="00A31918" w:rsidRPr="001B21AB" w:rsidRDefault="00A31918" w:rsidP="0003021E">
      <w:pPr>
        <w:pStyle w:val="NoSpacing"/>
        <w:spacing w:before="0" w:after="0" w:line="276" w:lineRule="auto"/>
        <w:ind w:left="357" w:firstLine="363"/>
        <w:jc w:val="both"/>
        <w:rPr>
          <w:rFonts w:ascii="Times New Roman" w:hAnsi="Times New Roman" w:cs="Times New Roman"/>
          <w:lang w:eastAsia="ro-RO"/>
        </w:rPr>
      </w:pPr>
      <w:r w:rsidRPr="001B21AB">
        <w:rPr>
          <w:rFonts w:ascii="Times New Roman" w:hAnsi="Times New Roman" w:cs="Times New Roman"/>
        </w:rPr>
        <w:t>- Referatul de aprobare a proiectului de hotărâre, înregistrat sub nr..</w:t>
      </w:r>
      <w:r>
        <w:rPr>
          <w:rFonts w:ascii="Times New Roman" w:hAnsi="Times New Roman" w:cs="Times New Roman"/>
        </w:rPr>
        <w:t xml:space="preserve">2035 </w:t>
      </w:r>
      <w:r w:rsidRPr="001B21AB">
        <w:rPr>
          <w:rFonts w:ascii="Times New Roman" w:hAnsi="Times New Roman" w:cs="Times New Roman"/>
        </w:rPr>
        <w:t xml:space="preserve">din 15.07.2025  întocmit de primarul comunei Vetrișoaia, privind </w:t>
      </w:r>
      <w:r w:rsidRPr="001B21AB">
        <w:rPr>
          <w:rFonts w:ascii="Times New Roman" w:hAnsi="Times New Roman" w:cs="Times New Roman"/>
          <w:b/>
          <w:bCs/>
        </w:rPr>
        <w:t xml:space="preserve">aprobarea devizului general actualizat, a indicatorilor tehnico-economici și a cheltuielilor legate de proiect pentru componenta de investiție  </w:t>
      </w:r>
      <w:r w:rsidRPr="001B21AB">
        <w:rPr>
          <w:rFonts w:ascii="Times New Roman" w:hAnsi="Times New Roman" w:cs="Times New Roman"/>
          <w:b/>
          <w:bCs/>
          <w:i/>
          <w:iCs/>
        </w:rPr>
        <w:t>I.1.3 – Asigurarea infrastructurii pentru transportul verde – puncte de reîncărcare vehicule electrice, Titlu apel</w:t>
      </w:r>
      <w:r w:rsidRPr="001B21AB">
        <w:rPr>
          <w:rFonts w:ascii="Times New Roman" w:hAnsi="Times New Roman" w:cs="Times New Roman"/>
          <w:b/>
          <w:bCs/>
          <w:i/>
          <w:iCs/>
          <w:lang w:val="en-US"/>
        </w:rPr>
        <w:t xml:space="preserve">: </w:t>
      </w:r>
      <w:r w:rsidRPr="001B21AB">
        <w:rPr>
          <w:rFonts w:ascii="Times New Roman" w:hAnsi="Times New Roman" w:cs="Times New Roman"/>
          <w:b/>
          <w:bCs/>
          <w:i/>
          <w:iCs/>
        </w:rPr>
        <w:t>PNRR/2022/C10/I1.2, PNRR/2022/C10./I1.3</w:t>
      </w:r>
      <w:r w:rsidRPr="001B21AB">
        <w:rPr>
          <w:rFonts w:ascii="Times New Roman" w:hAnsi="Times New Roman" w:cs="Times New Roman"/>
        </w:rPr>
        <w:t>;</w:t>
      </w:r>
    </w:p>
    <w:p w:rsidR="00A31918" w:rsidRPr="001B21AB" w:rsidRDefault="00A31918" w:rsidP="0003021E">
      <w:pPr>
        <w:pStyle w:val="NoSpacing"/>
        <w:spacing w:before="0" w:after="0" w:line="276" w:lineRule="auto"/>
        <w:ind w:left="357" w:firstLine="363"/>
        <w:jc w:val="both"/>
        <w:rPr>
          <w:rFonts w:ascii="Times New Roman" w:hAnsi="Times New Roman" w:cs="Times New Roman"/>
          <w:lang w:eastAsia="ro-RO"/>
        </w:rPr>
      </w:pPr>
      <w:r w:rsidRPr="001B21AB">
        <w:rPr>
          <w:rFonts w:ascii="Times New Roman" w:hAnsi="Times New Roman" w:cs="Times New Roman"/>
          <w:lang w:val="it-IT"/>
        </w:rPr>
        <w:t>-Raportul compartimentului de resort din cadrul  aparatului de specialitate al primarului, înregistrat sub nr.</w:t>
      </w:r>
      <w:r>
        <w:rPr>
          <w:rFonts w:ascii="Times New Roman" w:hAnsi="Times New Roman" w:cs="Times New Roman"/>
          <w:lang w:val="it-IT"/>
        </w:rPr>
        <w:t>2036</w:t>
      </w:r>
      <w:r w:rsidRPr="001B21AB">
        <w:rPr>
          <w:rFonts w:ascii="Times New Roman" w:hAnsi="Times New Roman" w:cs="Times New Roman"/>
          <w:lang w:val="it-IT"/>
        </w:rPr>
        <w:t xml:space="preserve"> din 15.07.2025 privind </w:t>
      </w:r>
      <w:r w:rsidRPr="001B21AB">
        <w:rPr>
          <w:rFonts w:ascii="Times New Roman" w:hAnsi="Times New Roman" w:cs="Times New Roman"/>
          <w:b/>
          <w:bCs/>
        </w:rPr>
        <w:t xml:space="preserve">aprobarea devizului general actualizat, a indicatorilor tehnico-economici și a cheltuielilor legate de proiect pentru componenta de investiție  </w:t>
      </w:r>
      <w:r w:rsidRPr="001B21AB">
        <w:rPr>
          <w:rFonts w:ascii="Times New Roman" w:hAnsi="Times New Roman" w:cs="Times New Roman"/>
          <w:b/>
          <w:bCs/>
          <w:i/>
          <w:iCs/>
        </w:rPr>
        <w:t>I.1.3 – Asigurarea infrastructurii pentru transportul verde – puncte de reîncărcare vehicule electrice, Titlu apel</w:t>
      </w:r>
      <w:r w:rsidRPr="001B21AB">
        <w:rPr>
          <w:rFonts w:ascii="Times New Roman" w:hAnsi="Times New Roman" w:cs="Times New Roman"/>
          <w:b/>
          <w:bCs/>
          <w:i/>
          <w:iCs/>
          <w:lang w:val="en-US"/>
        </w:rPr>
        <w:t xml:space="preserve">: </w:t>
      </w:r>
      <w:r w:rsidRPr="001B21AB">
        <w:rPr>
          <w:rFonts w:ascii="Times New Roman" w:hAnsi="Times New Roman" w:cs="Times New Roman"/>
          <w:b/>
          <w:bCs/>
          <w:i/>
          <w:iCs/>
        </w:rPr>
        <w:t>PNRR/2022/C10/I1.2, PNRR/2022/C10./I1.3</w:t>
      </w:r>
      <w:r w:rsidRPr="001B21AB">
        <w:rPr>
          <w:rFonts w:ascii="Times New Roman" w:hAnsi="Times New Roman" w:cs="Times New Roman"/>
        </w:rPr>
        <w:t>;</w:t>
      </w:r>
    </w:p>
    <w:p w:rsidR="00A31918" w:rsidRPr="001B21AB" w:rsidRDefault="00A31918" w:rsidP="0003021E">
      <w:pPr>
        <w:spacing w:before="0" w:after="0"/>
      </w:pPr>
      <w:r w:rsidRPr="001B21AB">
        <w:rPr>
          <w:lang w:val="it-IT"/>
        </w:rPr>
        <w:t>- Raportul comisiei de specialitate a Consiliului Local al comunei Vetrișoaia;</w:t>
      </w:r>
    </w:p>
    <w:p w:rsidR="00A31918" w:rsidRPr="001B21AB" w:rsidRDefault="00A31918" w:rsidP="0003021E">
      <w:pPr>
        <w:pStyle w:val="NoSpacing"/>
        <w:spacing w:before="0" w:after="0" w:line="276" w:lineRule="auto"/>
        <w:ind w:left="357" w:firstLine="357"/>
        <w:jc w:val="both"/>
        <w:rPr>
          <w:rFonts w:ascii="Times New Roman" w:hAnsi="Times New Roman" w:cs="Times New Roman"/>
          <w:lang w:eastAsia="ro-RO"/>
        </w:rPr>
      </w:pPr>
      <w:r w:rsidRPr="001B21AB">
        <w:rPr>
          <w:rFonts w:ascii="Times New Roman" w:hAnsi="Times New Roman" w:cs="Times New Roman"/>
        </w:rPr>
        <w:t>- Prevederile OUG nr. 57/2019 privind Codul Administrativ, cu modificările și completările ulterioare;</w:t>
      </w:r>
    </w:p>
    <w:p w:rsidR="00A31918" w:rsidRPr="001B21AB" w:rsidRDefault="00A31918" w:rsidP="0003021E">
      <w:pPr>
        <w:pStyle w:val="NoSpacing"/>
        <w:spacing w:before="0" w:after="0" w:line="276" w:lineRule="auto"/>
        <w:ind w:left="357" w:firstLine="357"/>
        <w:jc w:val="both"/>
        <w:rPr>
          <w:rFonts w:ascii="Times New Roman" w:hAnsi="Times New Roman" w:cs="Times New Roman"/>
          <w:lang w:eastAsia="ro-RO"/>
        </w:rPr>
      </w:pPr>
      <w:r w:rsidRPr="001B21AB">
        <w:rPr>
          <w:rFonts w:ascii="Times New Roman" w:hAnsi="Times New Roman" w:cs="Times New Roman"/>
          <w:lang w:val="it-IT"/>
        </w:rPr>
        <w:t>- Prevederile Planului Național de Redresare și Reziliență – Componenta C10, Fondul Local, Ghidul specific;</w:t>
      </w:r>
    </w:p>
    <w:p w:rsidR="00A31918" w:rsidRPr="001B21AB" w:rsidRDefault="00A31918" w:rsidP="0003021E">
      <w:pPr>
        <w:pStyle w:val="NoSpacing"/>
        <w:spacing w:before="0" w:after="0" w:line="276" w:lineRule="auto"/>
        <w:ind w:left="357" w:firstLine="357"/>
        <w:jc w:val="both"/>
        <w:rPr>
          <w:rFonts w:ascii="Times New Roman" w:hAnsi="Times New Roman" w:cs="Times New Roman"/>
          <w:lang w:eastAsia="ro-RO"/>
        </w:rPr>
      </w:pPr>
      <w:r w:rsidRPr="001B21AB">
        <w:rPr>
          <w:rFonts w:ascii="Times New Roman" w:hAnsi="Times New Roman" w:cs="Times New Roman"/>
          <w:lang w:val="it-IT"/>
        </w:rPr>
        <w:t>- Necesitatea actualizării documentației tehnico-economice la faza Proiect Tehnic (PTh);</w:t>
      </w:r>
    </w:p>
    <w:p w:rsidR="00A31918" w:rsidRPr="001B21AB" w:rsidRDefault="00A31918" w:rsidP="00B76ECD">
      <w:pPr>
        <w:spacing w:before="0" w:after="0"/>
        <w:ind w:left="360" w:firstLine="354"/>
      </w:pPr>
      <w:r w:rsidRPr="001B21AB">
        <w:t xml:space="preserve">În temeiul art. 129 alin.(2) lit. b), alin.(4) lit. d) și art. 139 alin.(1) și (3) lit. e) </w:t>
      </w:r>
      <w:r w:rsidRPr="008770B9">
        <w:t>precum și art. 196 alin.(1) lit</w:t>
      </w:r>
      <w:r>
        <w:t>.</w:t>
      </w:r>
      <w:r w:rsidRPr="008770B9">
        <w:t xml:space="preserve"> a) </w:t>
      </w:r>
      <w:r w:rsidRPr="001B21AB">
        <w:t>din O.U.G nr. 57/2019 privind Codul Administrativ, cu modificarile si completarile ulterioare,</w:t>
      </w:r>
    </w:p>
    <w:p w:rsidR="00A31918" w:rsidRPr="001B21AB" w:rsidRDefault="00A31918" w:rsidP="00E73C1C">
      <w:pPr>
        <w:spacing w:before="0" w:after="0"/>
        <w:ind w:left="360"/>
        <w:jc w:val="center"/>
        <w:rPr>
          <w:b/>
          <w:bCs/>
        </w:rPr>
      </w:pPr>
      <w:r w:rsidRPr="001B21AB">
        <w:rPr>
          <w:b/>
          <w:bCs/>
        </w:rPr>
        <w:t>CONSILIUL LOCAL AL COMUNEI VETRIȘOAIA, JUDEȚUL VASLUI,</w:t>
      </w:r>
    </w:p>
    <w:p w:rsidR="00A31918" w:rsidRPr="001B21AB" w:rsidRDefault="00A31918" w:rsidP="00E73C1C">
      <w:pPr>
        <w:spacing w:before="0" w:after="0"/>
        <w:ind w:left="360"/>
        <w:jc w:val="center"/>
        <w:rPr>
          <w:b/>
          <w:bCs/>
        </w:rPr>
      </w:pPr>
      <w:r w:rsidRPr="001B21AB">
        <w:rPr>
          <w:b/>
          <w:bCs/>
        </w:rPr>
        <w:t>HOTĂRĂȘTE:</w:t>
      </w:r>
    </w:p>
    <w:p w:rsidR="00A31918" w:rsidRPr="001B21AB" w:rsidRDefault="00A31918" w:rsidP="0064275F">
      <w:pPr>
        <w:spacing w:before="0" w:after="0"/>
        <w:ind w:left="360"/>
      </w:pPr>
      <w:r w:rsidRPr="001B21AB">
        <w:rPr>
          <w:b/>
          <w:bCs/>
        </w:rPr>
        <w:t xml:space="preserve">Art. 1. </w:t>
      </w:r>
      <w:r w:rsidRPr="001B21AB">
        <w:t>Se aprobă devizul general actualizat, indicatorii tehnico-economici actualizați și cheltuielile aferente proiectului:</w:t>
      </w:r>
      <w:r w:rsidRPr="001B21AB">
        <w:rPr>
          <w:b/>
          <w:bCs/>
        </w:rPr>
        <w:t>„</w:t>
      </w:r>
      <w:r w:rsidRPr="001B21AB">
        <w:rPr>
          <w:b/>
          <w:bCs/>
          <w:i/>
          <w:iCs/>
        </w:rPr>
        <w:t>Amplasarea a două stații de reîncărcare pentru vehicule electrice și racordarea acestora la rețeaua de distribuție a energiei electrice în comuna Vetrișoaia, județul Vaslui – investiție realizată în cadrul componentei I.1.3 – Asigurarea infrastructurii pentru transportul verde – puncte de reîncărcare pentru vehicule electrice”</w:t>
      </w:r>
      <w:r w:rsidRPr="001B21AB">
        <w:rPr>
          <w:b/>
          <w:bCs/>
        </w:rPr>
        <w:t>.</w:t>
      </w:r>
    </w:p>
    <w:p w:rsidR="00A31918" w:rsidRPr="001B21AB" w:rsidRDefault="00A31918" w:rsidP="001B21AB">
      <w:pPr>
        <w:spacing w:before="0" w:after="0"/>
        <w:ind w:left="720" w:firstLine="360"/>
      </w:pPr>
      <w:r w:rsidRPr="001B21AB">
        <w:rPr>
          <w:b/>
          <w:bCs/>
        </w:rPr>
        <w:t>Art.2</w:t>
      </w:r>
      <w:r w:rsidRPr="001B21AB">
        <w:t xml:space="preserve"> Se aprobă indicatorii tehnico-economici actualizați, conform devizului genera</w:t>
      </w:r>
      <w:r>
        <w:t xml:space="preserve">l aferent </w:t>
      </w:r>
      <w:r w:rsidRPr="001B21AB">
        <w:t xml:space="preserve"> Proiectului Tehnic, după cum urmează:</w:t>
      </w:r>
    </w:p>
    <w:p w:rsidR="00A31918" w:rsidRPr="001B21AB" w:rsidRDefault="00A31918" w:rsidP="00F70C02">
      <w:pPr>
        <w:numPr>
          <w:ilvl w:val="0"/>
          <w:numId w:val="15"/>
        </w:numPr>
        <w:spacing w:before="0" w:after="0"/>
      </w:pPr>
      <w:r w:rsidRPr="001B21AB">
        <w:t>Valoarea totală a investiției (fără TVA): 578.238,42 lei;</w:t>
      </w:r>
    </w:p>
    <w:p w:rsidR="00A31918" w:rsidRPr="001B21AB" w:rsidRDefault="00A31918" w:rsidP="00F70C02">
      <w:pPr>
        <w:numPr>
          <w:ilvl w:val="0"/>
          <w:numId w:val="15"/>
        </w:numPr>
        <w:spacing w:before="0" w:after="0"/>
      </w:pPr>
      <w:r w:rsidRPr="001B21AB">
        <w:t>Valoarea TVA aferentă investiției: 106.442,18 lei;</w:t>
      </w:r>
    </w:p>
    <w:p w:rsidR="00A31918" w:rsidRPr="001B21AB" w:rsidRDefault="00A31918" w:rsidP="00F70C02">
      <w:pPr>
        <w:numPr>
          <w:ilvl w:val="0"/>
          <w:numId w:val="15"/>
        </w:numPr>
        <w:spacing w:before="0" w:after="0"/>
      </w:pPr>
      <w:r w:rsidRPr="001B21AB">
        <w:t>Valoarea totală investiție (cu TVA): 684.680, 60 lei</w:t>
      </w:r>
    </w:p>
    <w:p w:rsidR="00A31918" w:rsidRPr="001B21AB" w:rsidRDefault="00A31918" w:rsidP="00F70C02">
      <w:pPr>
        <w:numPr>
          <w:ilvl w:val="0"/>
          <w:numId w:val="15"/>
        </w:numPr>
        <w:spacing w:before="0" w:after="0"/>
      </w:pPr>
      <w:r w:rsidRPr="001B21AB">
        <w:t>Valoarea eligibilă (fără TVA): 245.500,00 lei;</w:t>
      </w:r>
    </w:p>
    <w:p w:rsidR="00A31918" w:rsidRPr="001B21AB" w:rsidRDefault="00A31918" w:rsidP="00F70C02">
      <w:pPr>
        <w:numPr>
          <w:ilvl w:val="0"/>
          <w:numId w:val="15"/>
        </w:numPr>
        <w:spacing w:before="0" w:after="0"/>
      </w:pPr>
      <w:r w:rsidRPr="001B21AB">
        <w:t>Valoarea TVA eligibilă</w:t>
      </w:r>
      <w:r w:rsidRPr="001B21AB">
        <w:rPr>
          <w:lang w:val="en-US"/>
        </w:rPr>
        <w:t>: 43.700,00 lei;</w:t>
      </w:r>
    </w:p>
    <w:p w:rsidR="00A31918" w:rsidRPr="001B21AB" w:rsidRDefault="00A31918" w:rsidP="00F70C02">
      <w:pPr>
        <w:numPr>
          <w:ilvl w:val="0"/>
          <w:numId w:val="15"/>
        </w:numPr>
        <w:spacing w:before="0" w:after="0"/>
      </w:pPr>
      <w:r w:rsidRPr="001B21AB">
        <w:rPr>
          <w:lang w:val="en-US"/>
        </w:rPr>
        <w:t>Valoarea neeligibil</w:t>
      </w:r>
      <w:r w:rsidRPr="001B21AB">
        <w:t>ă (fără TVA)</w:t>
      </w:r>
      <w:r w:rsidRPr="001B21AB">
        <w:rPr>
          <w:lang w:val="en-US"/>
        </w:rPr>
        <w:t>: 332.738,42 lei;</w:t>
      </w:r>
    </w:p>
    <w:p w:rsidR="00A31918" w:rsidRPr="001B21AB" w:rsidRDefault="00A31918" w:rsidP="007F2BE9">
      <w:pPr>
        <w:numPr>
          <w:ilvl w:val="0"/>
          <w:numId w:val="15"/>
        </w:numPr>
        <w:spacing w:before="0" w:after="0"/>
      </w:pPr>
      <w:r w:rsidRPr="001B21AB">
        <w:rPr>
          <w:lang w:val="en-US"/>
        </w:rPr>
        <w:t>Valoarea TVA neeligibil</w:t>
      </w:r>
      <w:r w:rsidRPr="001B21AB">
        <w:t>ă</w:t>
      </w:r>
      <w:r w:rsidRPr="001B21AB">
        <w:rPr>
          <w:lang w:val="en-US"/>
        </w:rPr>
        <w:t>: 62.742,17 lei.</w:t>
      </w:r>
    </w:p>
    <w:p w:rsidR="00A31918" w:rsidRPr="001B21AB" w:rsidRDefault="00A31918" w:rsidP="001B21AB">
      <w:pPr>
        <w:spacing w:before="0" w:after="0"/>
        <w:ind w:left="720"/>
      </w:pPr>
      <w:r w:rsidRPr="001B21AB">
        <w:rPr>
          <w:b/>
          <w:bCs/>
        </w:rPr>
        <w:t>Art.3</w:t>
      </w:r>
      <w:r w:rsidRPr="001B21AB">
        <w:t xml:space="preserve"> Cheltuielile neeligibile în valoare de 395.480,59 lei vor fi suportate integral din bugetul local al comunei Vetrișoaia, județul Vaslui.</w:t>
      </w:r>
    </w:p>
    <w:p w:rsidR="00A31918" w:rsidRPr="001B21AB" w:rsidRDefault="00A31918" w:rsidP="001B21AB">
      <w:pPr>
        <w:spacing w:before="0" w:after="0"/>
        <w:ind w:left="720"/>
      </w:pPr>
      <w:r w:rsidRPr="001B21AB">
        <w:rPr>
          <w:b/>
          <w:bCs/>
        </w:rPr>
        <w:t>Art.4</w:t>
      </w:r>
      <w:r w:rsidRPr="001B21AB">
        <w:t xml:space="preserve"> Se aprobă Nota de fundamentare actualizată, anexată la prezenta hotărâre.</w:t>
      </w:r>
    </w:p>
    <w:p w:rsidR="00A31918" w:rsidRPr="001B21AB" w:rsidRDefault="00A31918" w:rsidP="001B21AB">
      <w:pPr>
        <w:spacing w:before="0" w:after="0"/>
        <w:ind w:left="720"/>
      </w:pPr>
      <w:r w:rsidRPr="001B21AB">
        <w:rPr>
          <w:b/>
          <w:bCs/>
        </w:rPr>
        <w:t>Art.5</w:t>
      </w:r>
      <w:r w:rsidRPr="001B21AB">
        <w:t xml:space="preserve"> Primarul comunei Vetrișoaia va duce la îndeplinire prevederile prezentei hotărâri.</w:t>
      </w:r>
    </w:p>
    <w:p w:rsidR="00A31918" w:rsidRPr="001B21AB" w:rsidRDefault="00A31918" w:rsidP="001B21AB">
      <w:pPr>
        <w:spacing w:before="0" w:after="0" w:line="240" w:lineRule="auto"/>
        <w:ind w:left="720"/>
      </w:pPr>
      <w:r w:rsidRPr="001B21AB">
        <w:rPr>
          <w:b/>
          <w:bCs/>
        </w:rPr>
        <w:t>Art 6.</w:t>
      </w:r>
      <w:r w:rsidRPr="001B21AB">
        <w:t xml:space="preserve"> Copii se vor comunica :</w:t>
      </w:r>
    </w:p>
    <w:p w:rsidR="00A31918" w:rsidRPr="001B21AB" w:rsidRDefault="00A31918" w:rsidP="001B21AB">
      <w:pPr>
        <w:spacing w:before="0" w:after="0" w:line="240" w:lineRule="auto"/>
      </w:pPr>
      <w:r w:rsidRPr="001B21AB">
        <w:tab/>
        <w:t>- Primarului comunei Vetrișoaia;</w:t>
      </w:r>
    </w:p>
    <w:p w:rsidR="00A31918" w:rsidRPr="001B21AB" w:rsidRDefault="00A31918" w:rsidP="001B21AB">
      <w:pPr>
        <w:spacing w:before="0" w:after="0" w:line="240" w:lineRule="auto"/>
      </w:pPr>
      <w:r w:rsidRPr="001B21AB">
        <w:tab/>
        <w:t>- Instituției Prefectului – județul Vaslui;</w:t>
      </w:r>
    </w:p>
    <w:p w:rsidR="00A31918" w:rsidRPr="001B21AB" w:rsidRDefault="00A31918" w:rsidP="001B21AB">
      <w:pPr>
        <w:spacing w:before="0" w:after="0"/>
      </w:pPr>
      <w:r w:rsidRPr="001B21AB">
        <w:tab/>
        <w:t xml:space="preserve">-Compartimentului </w:t>
      </w:r>
      <w:r w:rsidRPr="001B21AB">
        <w:rPr>
          <w:lang w:val="fr-FR"/>
        </w:rPr>
        <w:t xml:space="preserve">contabilitate </w:t>
      </w:r>
      <w:r w:rsidRPr="001B21AB">
        <w:t xml:space="preserve">din aparatul de specialitate și se vor aduce la cunostință publică prin afișare la Avizier juridic Primărie și pe site-ul </w:t>
      </w:r>
      <w:hyperlink r:id="rId7" w:history="1">
        <w:r w:rsidRPr="001B21AB">
          <w:rPr>
            <w:rStyle w:val="Hyperlink"/>
          </w:rPr>
          <w:t>www.primariavetrisoaia.ro</w:t>
        </w:r>
      </w:hyperlink>
    </w:p>
    <w:p w:rsidR="00A31918" w:rsidRPr="001B21AB" w:rsidRDefault="00A31918" w:rsidP="000C3BD7">
      <w:pPr>
        <w:spacing w:before="0" w:after="0"/>
      </w:pPr>
    </w:p>
    <w:p w:rsidR="00A31918" w:rsidRPr="001B21AB" w:rsidRDefault="00A31918" w:rsidP="000C3BD7">
      <w:pPr>
        <w:spacing w:before="0" w:after="0"/>
      </w:pPr>
    </w:p>
    <w:p w:rsidR="00A31918" w:rsidRPr="001B21AB" w:rsidRDefault="00A31918" w:rsidP="001B21AB">
      <w:pPr>
        <w:spacing w:before="0" w:after="0"/>
        <w:ind w:left="540" w:right="-108" w:firstLine="0"/>
      </w:pPr>
      <w:r w:rsidRPr="001B21AB">
        <w:t>Initiator,                                                                                          Avizat pentru legalitate,</w:t>
      </w:r>
    </w:p>
    <w:p w:rsidR="00A31918" w:rsidRPr="001B21AB" w:rsidRDefault="00A31918" w:rsidP="001B21AB">
      <w:pPr>
        <w:spacing w:before="0" w:after="0"/>
        <w:ind w:right="-108" w:firstLine="0"/>
      </w:pPr>
      <w:r w:rsidRPr="001B21AB">
        <w:t xml:space="preserve">           Primar                                                                                             Secretar general al UAT </w:t>
      </w:r>
    </w:p>
    <w:p w:rsidR="00A31918" w:rsidRPr="001B21AB" w:rsidRDefault="00A31918" w:rsidP="001B21AB">
      <w:pPr>
        <w:spacing w:before="0" w:after="0"/>
        <w:ind w:right="-108" w:firstLine="0"/>
      </w:pPr>
      <w:r w:rsidRPr="001B21AB">
        <w:t xml:space="preserve">      Corneliu Stinga                                                                                      Ionela Steluta Darie</w:t>
      </w:r>
    </w:p>
    <w:p w:rsidR="00A31918" w:rsidRPr="001B21AB" w:rsidRDefault="00A31918" w:rsidP="001B21AB">
      <w:pPr>
        <w:spacing w:before="0" w:after="0"/>
        <w:ind w:left="360"/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</w:p>
    <w:p w:rsidR="00A31918" w:rsidRPr="00312E07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  <w:r w:rsidRPr="00312E07">
        <w:rPr>
          <w:b/>
          <w:bCs/>
          <w:lang w:val="fr-FR"/>
        </w:rPr>
        <w:t xml:space="preserve">ROMÂNIA </w:t>
      </w:r>
    </w:p>
    <w:p w:rsidR="00A31918" w:rsidRPr="00312E07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  <w:r w:rsidRPr="00312E07">
        <w:rPr>
          <w:b/>
          <w:bCs/>
          <w:lang w:val="fr-FR"/>
        </w:rPr>
        <w:t>JUDEȚUL VASLUI</w:t>
      </w:r>
    </w:p>
    <w:p w:rsidR="00A31918" w:rsidRPr="00312E07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  <w:r w:rsidRPr="00312E07">
        <w:rPr>
          <w:b/>
          <w:bCs/>
          <w:lang w:val="fr-FR"/>
        </w:rPr>
        <w:t>COMUNA VETRIȘOAIA</w:t>
      </w:r>
    </w:p>
    <w:p w:rsidR="00A31918" w:rsidRPr="00312E07" w:rsidRDefault="00A31918" w:rsidP="001B21AB">
      <w:pPr>
        <w:spacing w:before="0" w:after="0" w:line="240" w:lineRule="auto"/>
        <w:ind w:firstLine="0"/>
        <w:rPr>
          <w:b/>
          <w:bCs/>
          <w:lang w:val="fr-FR"/>
        </w:rPr>
      </w:pPr>
      <w:r w:rsidRPr="00312E07">
        <w:rPr>
          <w:b/>
          <w:bCs/>
          <w:lang w:val="fr-FR"/>
        </w:rPr>
        <w:t>PRIMAR</w:t>
      </w:r>
    </w:p>
    <w:p w:rsidR="00A31918" w:rsidRPr="00F13CDA" w:rsidRDefault="00A31918" w:rsidP="001B21AB">
      <w:pPr>
        <w:spacing w:before="0" w:after="0" w:line="240" w:lineRule="auto"/>
        <w:ind w:firstLine="0"/>
      </w:pPr>
      <w:r w:rsidRPr="00312E07">
        <w:rPr>
          <w:b/>
          <w:bCs/>
          <w:lang w:val="fr-FR"/>
        </w:rPr>
        <w:t xml:space="preserve">NR.  </w:t>
      </w:r>
      <w:r>
        <w:rPr>
          <w:b/>
          <w:bCs/>
          <w:lang w:val="fr-FR"/>
        </w:rPr>
        <w:t xml:space="preserve">2035 </w:t>
      </w:r>
      <w:r>
        <w:rPr>
          <w:b/>
          <w:bCs/>
        </w:rPr>
        <w:t>din 15</w:t>
      </w:r>
      <w:r w:rsidRPr="00312E07">
        <w:rPr>
          <w:b/>
          <w:bCs/>
        </w:rPr>
        <w:t>.0</w:t>
      </w:r>
      <w:r>
        <w:rPr>
          <w:b/>
          <w:bCs/>
        </w:rPr>
        <w:t>7</w:t>
      </w:r>
      <w:r w:rsidRPr="00312E07">
        <w:rPr>
          <w:b/>
          <w:bCs/>
        </w:rPr>
        <w:t>.2025</w:t>
      </w:r>
    </w:p>
    <w:p w:rsidR="00A31918" w:rsidRPr="00F13CDA" w:rsidRDefault="00A31918" w:rsidP="001B21AB">
      <w:pPr>
        <w:jc w:val="center"/>
        <w:rPr>
          <w:b/>
          <w:bCs/>
          <w:lang w:val="it-IT"/>
        </w:rPr>
      </w:pPr>
    </w:p>
    <w:p w:rsidR="00A31918" w:rsidRPr="008B6E13" w:rsidRDefault="00A31918" w:rsidP="001B21AB">
      <w:pPr>
        <w:spacing w:before="0" w:after="0" w:line="240" w:lineRule="auto"/>
        <w:jc w:val="center"/>
        <w:rPr>
          <w:b/>
          <w:bCs/>
          <w:lang w:val="fr-FR"/>
        </w:rPr>
      </w:pPr>
      <w:r w:rsidRPr="008B6E13">
        <w:rPr>
          <w:b/>
          <w:bCs/>
          <w:lang w:val="fr-FR"/>
        </w:rPr>
        <w:t>R</w:t>
      </w:r>
      <w:r>
        <w:rPr>
          <w:b/>
          <w:bCs/>
          <w:lang w:val="fr-FR"/>
        </w:rPr>
        <w:t>EFERAR DE APROBARE</w:t>
      </w:r>
    </w:p>
    <w:p w:rsidR="00A31918" w:rsidRPr="001B21AB" w:rsidRDefault="00A31918" w:rsidP="001B21AB">
      <w:pPr>
        <w:spacing w:before="0" w:after="0"/>
        <w:jc w:val="center"/>
        <w:rPr>
          <w:b/>
          <w:bCs/>
          <w:i/>
          <w:iCs/>
        </w:rPr>
      </w:pPr>
      <w:r>
        <w:rPr>
          <w:b/>
          <w:bCs/>
        </w:rPr>
        <w:t xml:space="preserve">la proiectul de hotarare </w:t>
      </w:r>
      <w:r w:rsidRPr="001B21AB">
        <w:rPr>
          <w:b/>
          <w:bCs/>
        </w:rPr>
        <w:t xml:space="preserve">privind aprobarea devizului general actualizat, a indicatorilor tehnico-economici și a cheltuielilor legate de proiect pentru componenta de investiție  </w:t>
      </w:r>
      <w:r w:rsidRPr="001B21AB">
        <w:rPr>
          <w:b/>
          <w:bCs/>
          <w:i/>
          <w:iCs/>
        </w:rPr>
        <w:t>I.1.3 – Asigurarea infrastructurii pentru transportul verde – puncte de reîncărcare vehicule electrice, Titlu apel</w:t>
      </w:r>
      <w:r w:rsidRPr="001B21AB">
        <w:rPr>
          <w:b/>
          <w:bCs/>
          <w:i/>
          <w:iCs/>
          <w:lang w:val="en-US"/>
        </w:rPr>
        <w:t xml:space="preserve">: </w:t>
      </w:r>
      <w:r w:rsidRPr="001B21AB">
        <w:rPr>
          <w:b/>
          <w:bCs/>
          <w:i/>
          <w:iCs/>
        </w:rPr>
        <w:t>PNRR/2022/C10/I1.2, PNRR/2022/C10./I1.3</w:t>
      </w:r>
    </w:p>
    <w:p w:rsidR="00A31918" w:rsidRPr="008770B9" w:rsidRDefault="00A31918" w:rsidP="001B21AB">
      <w:pPr>
        <w:spacing w:before="0" w:after="0" w:line="240" w:lineRule="auto"/>
        <w:ind w:firstLine="0"/>
        <w:jc w:val="center"/>
        <w:rPr>
          <w:b/>
          <w:bCs/>
        </w:rPr>
      </w:pPr>
    </w:p>
    <w:p w:rsidR="00A31918" w:rsidRDefault="00A31918" w:rsidP="001B21AB">
      <w:pPr>
        <w:widowControl w:val="0"/>
        <w:spacing w:line="240" w:lineRule="auto"/>
        <w:ind w:firstLine="709"/>
        <w:rPr>
          <w:sz w:val="22"/>
          <w:szCs w:val="22"/>
        </w:rPr>
      </w:pPr>
      <w:r w:rsidRPr="00E31F2A">
        <w:rPr>
          <w:sz w:val="22"/>
          <w:szCs w:val="22"/>
        </w:rPr>
        <w:t xml:space="preserve">În temeiul dispozițiilor art. 136 alin. (1) din O.U.G nr. 57/2019 privind Codul Administrativ, respectând dispozițiile Legii nr. 24/2000 privin Normele de tehnică legislativă.... am inițiat  proiectul de hotărâre motivat de următoarele: </w:t>
      </w:r>
    </w:p>
    <w:p w:rsidR="00A31918" w:rsidRDefault="00A31918" w:rsidP="00257A4E">
      <w:pPr>
        <w:spacing w:before="0" w:after="0"/>
        <w:ind w:firstLine="709"/>
        <w:rPr>
          <w:sz w:val="22"/>
          <w:szCs w:val="22"/>
        </w:rPr>
      </w:pPr>
      <w:r>
        <w:rPr>
          <w:sz w:val="22"/>
          <w:szCs w:val="22"/>
        </w:rPr>
        <w:t>Investitia im statiile de reincarcare pentru masinile electrice este necesara si oportuna din mai multe motive. In primul rand, creste numarul masinilor electrice pe sosele, iar o infrastructura de reincarcare insuficienta poate limita utilizarea lor. In al doilea rand, statiile de reincarcare contribuie la protejarea mediului prin emisiile de gaze cu efect de sera si a poluarii atmosferice, promovand un mediu mai curat. Detinerea unei statii de incarcare propie poate reduce costurile de incarcare. In concluzie, investitia in statiile de reincarcare pentru masinile electrice este o necesitate pentru viitorul mobilitatii sustenabile.</w:t>
      </w:r>
    </w:p>
    <w:p w:rsidR="00A31918" w:rsidRPr="001B21AB" w:rsidRDefault="00A31918" w:rsidP="00257A4E">
      <w:pPr>
        <w:spacing w:before="0" w:after="0"/>
        <w:ind w:firstLine="709"/>
      </w:pPr>
      <w:r>
        <w:rPr>
          <w:sz w:val="22"/>
          <w:szCs w:val="22"/>
        </w:rPr>
        <w:t>Actualizarea</w:t>
      </w:r>
      <w:r w:rsidRPr="00257A4E">
        <w:t xml:space="preserve"> </w:t>
      </w:r>
      <w:r w:rsidRPr="001B21AB">
        <w:t>indicatorii tehnico-economici, conform devizului genera</w:t>
      </w:r>
      <w:r>
        <w:t xml:space="preserve">l aferent </w:t>
      </w:r>
      <w:r w:rsidRPr="001B21AB">
        <w:t xml:space="preserve"> Proiectului Tehnic, </w:t>
      </w:r>
      <w:r>
        <w:t>sunt</w:t>
      </w:r>
      <w:r w:rsidRPr="001B21AB">
        <w:t>:</w:t>
      </w:r>
    </w:p>
    <w:p w:rsidR="00A31918" w:rsidRPr="001B21AB" w:rsidRDefault="00A31918" w:rsidP="00257A4E">
      <w:pPr>
        <w:numPr>
          <w:ilvl w:val="0"/>
          <w:numId w:val="15"/>
        </w:numPr>
        <w:spacing w:before="0" w:after="0"/>
      </w:pPr>
      <w:r w:rsidRPr="001B21AB">
        <w:t>Valoarea totală a investiției (fără TVA): 578.238,42 lei;</w:t>
      </w:r>
    </w:p>
    <w:p w:rsidR="00A31918" w:rsidRPr="001B21AB" w:rsidRDefault="00A31918" w:rsidP="00257A4E">
      <w:pPr>
        <w:numPr>
          <w:ilvl w:val="0"/>
          <w:numId w:val="15"/>
        </w:numPr>
        <w:spacing w:before="0" w:after="0"/>
      </w:pPr>
      <w:r w:rsidRPr="001B21AB">
        <w:t>Valoarea TVA aferentă investiției: 106.442,18 lei;</w:t>
      </w:r>
    </w:p>
    <w:p w:rsidR="00A31918" w:rsidRPr="001B21AB" w:rsidRDefault="00A31918" w:rsidP="00257A4E">
      <w:pPr>
        <w:numPr>
          <w:ilvl w:val="0"/>
          <w:numId w:val="15"/>
        </w:numPr>
        <w:spacing w:before="0" w:after="0"/>
      </w:pPr>
      <w:r w:rsidRPr="001B21AB">
        <w:t>Valoarea totală investiție (cu TVA): 684.680, 60 lei</w:t>
      </w:r>
    </w:p>
    <w:p w:rsidR="00A31918" w:rsidRPr="001B21AB" w:rsidRDefault="00A31918" w:rsidP="00257A4E">
      <w:pPr>
        <w:numPr>
          <w:ilvl w:val="0"/>
          <w:numId w:val="15"/>
        </w:numPr>
        <w:spacing w:before="0" w:after="0"/>
      </w:pPr>
      <w:r w:rsidRPr="001B21AB">
        <w:t>Valoarea eligibilă (fără TVA): 245.500,00 lei;</w:t>
      </w:r>
    </w:p>
    <w:p w:rsidR="00A31918" w:rsidRPr="001B21AB" w:rsidRDefault="00A31918" w:rsidP="00257A4E">
      <w:pPr>
        <w:numPr>
          <w:ilvl w:val="0"/>
          <w:numId w:val="15"/>
        </w:numPr>
        <w:spacing w:before="0" w:after="0"/>
      </w:pPr>
      <w:r w:rsidRPr="001B21AB">
        <w:t>Valoarea TVA eligibilă</w:t>
      </w:r>
      <w:r w:rsidRPr="001B21AB">
        <w:rPr>
          <w:lang w:val="en-US"/>
        </w:rPr>
        <w:t>: 43.700,00 lei;</w:t>
      </w:r>
    </w:p>
    <w:p w:rsidR="00A31918" w:rsidRPr="001B21AB" w:rsidRDefault="00A31918" w:rsidP="00257A4E">
      <w:pPr>
        <w:numPr>
          <w:ilvl w:val="0"/>
          <w:numId w:val="15"/>
        </w:numPr>
        <w:spacing w:before="0" w:after="0"/>
      </w:pPr>
      <w:r w:rsidRPr="001B21AB">
        <w:rPr>
          <w:lang w:val="en-US"/>
        </w:rPr>
        <w:t>Valoarea neeligibil</w:t>
      </w:r>
      <w:r w:rsidRPr="001B21AB">
        <w:t>ă (fără TVA)</w:t>
      </w:r>
      <w:r w:rsidRPr="001B21AB">
        <w:rPr>
          <w:lang w:val="en-US"/>
        </w:rPr>
        <w:t>: 332.738,42 lei;</w:t>
      </w:r>
    </w:p>
    <w:p w:rsidR="00A31918" w:rsidRPr="001B21AB" w:rsidRDefault="00A31918" w:rsidP="00257A4E">
      <w:pPr>
        <w:numPr>
          <w:ilvl w:val="0"/>
          <w:numId w:val="15"/>
        </w:numPr>
        <w:spacing w:before="0" w:after="0"/>
      </w:pPr>
      <w:r w:rsidRPr="001B21AB">
        <w:rPr>
          <w:lang w:val="en-US"/>
        </w:rPr>
        <w:t>Valoarea TVA neeligibil</w:t>
      </w:r>
      <w:r w:rsidRPr="001B21AB">
        <w:t>ă</w:t>
      </w:r>
      <w:r w:rsidRPr="001B21AB">
        <w:rPr>
          <w:lang w:val="en-US"/>
        </w:rPr>
        <w:t>: 62.742,17 lei.</w:t>
      </w:r>
    </w:p>
    <w:p w:rsidR="00A31918" w:rsidRPr="00E31F2A" w:rsidRDefault="00A31918" w:rsidP="001B21AB">
      <w:pPr>
        <w:widowControl w:val="0"/>
        <w:spacing w:line="240" w:lineRule="auto"/>
        <w:ind w:firstLine="709"/>
        <w:rPr>
          <w:sz w:val="22"/>
          <w:szCs w:val="22"/>
        </w:rPr>
      </w:pPr>
    </w:p>
    <w:p w:rsidR="00A31918" w:rsidRPr="00AC0F5C" w:rsidRDefault="00A31918" w:rsidP="00AC0F5C">
      <w:pPr>
        <w:spacing w:before="0" w:after="0"/>
        <w:ind w:firstLine="360"/>
        <w:rPr>
          <w:sz w:val="22"/>
          <w:szCs w:val="22"/>
        </w:rPr>
      </w:pPr>
      <w:r w:rsidRPr="00AC0F5C">
        <w:rPr>
          <w:sz w:val="22"/>
          <w:szCs w:val="22"/>
        </w:rPr>
        <w:t>Avand in vedere cele mentionate anterior c</w:t>
      </w:r>
      <w:r w:rsidRPr="00AC0F5C">
        <w:rPr>
          <w:sz w:val="22"/>
          <w:szCs w:val="22"/>
          <w:lang w:val="fr-FR"/>
        </w:rPr>
        <w:t xml:space="preserve">onsider necesară și oportună aprobarea </w:t>
      </w:r>
      <w:r w:rsidRPr="00AC0F5C">
        <w:rPr>
          <w:sz w:val="22"/>
          <w:szCs w:val="22"/>
        </w:rPr>
        <w:t xml:space="preserve">proiectului de hotărâre </w:t>
      </w:r>
      <w:r w:rsidRPr="00AC0F5C">
        <w:rPr>
          <w:sz w:val="22"/>
          <w:szCs w:val="22"/>
          <w:lang w:val="fr-FR"/>
        </w:rPr>
        <w:t xml:space="preserve">pentru </w:t>
      </w:r>
      <w:r w:rsidRPr="00AC0F5C">
        <w:t xml:space="preserve">aprobarea devizului general actualizat, a indicatorilor tehnico-economici și a cheltuielilor legate de proiect pentru componenta de investiție  </w:t>
      </w:r>
      <w:r w:rsidRPr="00AC0F5C">
        <w:rPr>
          <w:i/>
          <w:iCs/>
        </w:rPr>
        <w:t>I.1.3 – Asigurarea infrastructurii pentru transportul verde – puncte de reîncărcare vehicule electrice, Titlu apel</w:t>
      </w:r>
      <w:r w:rsidRPr="00AC0F5C">
        <w:rPr>
          <w:i/>
          <w:iCs/>
          <w:lang w:val="en-US"/>
        </w:rPr>
        <w:t xml:space="preserve">: </w:t>
      </w:r>
      <w:r w:rsidRPr="00AC0F5C">
        <w:rPr>
          <w:i/>
          <w:iCs/>
        </w:rPr>
        <w:t>PNRR/2022/C10/I1.2, PNRR/2022/C10./I1.3.</w:t>
      </w:r>
    </w:p>
    <w:p w:rsidR="00A31918" w:rsidRPr="00AC0F5C" w:rsidRDefault="00A31918" w:rsidP="001B21AB">
      <w:pPr>
        <w:spacing w:line="240" w:lineRule="auto"/>
        <w:rPr>
          <w:b/>
          <w:bCs/>
          <w:sz w:val="22"/>
          <w:szCs w:val="22"/>
          <w:lang w:val="fr-FR"/>
        </w:rPr>
      </w:pPr>
      <w:r w:rsidRPr="00AC0F5C">
        <w:rPr>
          <w:b/>
          <w:bCs/>
          <w:sz w:val="22"/>
          <w:szCs w:val="22"/>
          <w:lang w:val="fr-FR"/>
        </w:rPr>
        <w:t xml:space="preserve">                                                                   Primar,</w:t>
      </w:r>
    </w:p>
    <w:p w:rsidR="00A31918" w:rsidRPr="00AC0F5C" w:rsidRDefault="00A31918" w:rsidP="001B21AB">
      <w:pPr>
        <w:spacing w:line="240" w:lineRule="auto"/>
        <w:rPr>
          <w:b/>
          <w:bCs/>
          <w:sz w:val="22"/>
          <w:szCs w:val="22"/>
          <w:lang w:val="fr-FR"/>
        </w:rPr>
      </w:pPr>
      <w:r w:rsidRPr="00AC0F5C">
        <w:rPr>
          <w:b/>
          <w:bCs/>
          <w:sz w:val="22"/>
          <w:szCs w:val="22"/>
          <w:lang w:val="fr-FR"/>
        </w:rPr>
        <w:t xml:space="preserve">                                                            Corneliu Stîngă</w:t>
      </w:r>
    </w:p>
    <w:p w:rsidR="00A31918" w:rsidRPr="00E31F2A" w:rsidRDefault="00A31918" w:rsidP="001B21AB">
      <w:pPr>
        <w:rPr>
          <w:sz w:val="22"/>
          <w:szCs w:val="22"/>
          <w:lang w:val="fr-FR"/>
        </w:rPr>
      </w:pPr>
      <w:r w:rsidRPr="00E31F2A">
        <w:rPr>
          <w:sz w:val="22"/>
          <w:szCs w:val="22"/>
          <w:lang w:val="fr-FR"/>
        </w:rPr>
        <w:t xml:space="preserve">                                                        </w:t>
      </w:r>
      <w:r w:rsidRPr="00E31F2A">
        <w:rPr>
          <w:b/>
          <w:bCs/>
          <w:sz w:val="22"/>
          <w:szCs w:val="22"/>
          <w:lang w:val="fr-FR"/>
        </w:rPr>
        <w:t xml:space="preserve">           </w:t>
      </w:r>
      <w:r w:rsidRPr="00E31F2A">
        <w:rPr>
          <w:sz w:val="22"/>
          <w:szCs w:val="22"/>
          <w:lang w:val="fr-FR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</w:t>
      </w:r>
    </w:p>
    <w:p w:rsidR="00A31918" w:rsidRPr="00E31F2A" w:rsidRDefault="00A31918" w:rsidP="001B21AB">
      <w:pPr>
        <w:rPr>
          <w:sz w:val="22"/>
          <w:szCs w:val="22"/>
        </w:rPr>
      </w:pPr>
    </w:p>
    <w:p w:rsidR="00A31918" w:rsidRPr="00E31F2A" w:rsidRDefault="00A31918" w:rsidP="001B21AB">
      <w:pPr>
        <w:rPr>
          <w:sz w:val="22"/>
          <w:szCs w:val="22"/>
        </w:rPr>
      </w:pPr>
    </w:p>
    <w:p w:rsidR="00A31918" w:rsidRPr="00E31F2A" w:rsidRDefault="00A31918" w:rsidP="001B21AB">
      <w:pPr>
        <w:rPr>
          <w:sz w:val="22"/>
          <w:szCs w:val="22"/>
        </w:rPr>
      </w:pPr>
    </w:p>
    <w:p w:rsidR="00A31918" w:rsidRPr="00E31F2A" w:rsidRDefault="00A31918" w:rsidP="00AC0F5C">
      <w:pPr>
        <w:ind w:firstLine="0"/>
        <w:rPr>
          <w:b/>
          <w:bCs/>
          <w:sz w:val="22"/>
          <w:szCs w:val="22"/>
          <w:lang w:val="fr-FR"/>
        </w:rPr>
      </w:pPr>
      <w:r>
        <w:rPr>
          <w:b/>
          <w:bCs/>
          <w:sz w:val="22"/>
          <w:szCs w:val="22"/>
        </w:rPr>
        <w:t>Vetrişoaia: 15</w:t>
      </w:r>
      <w:r w:rsidRPr="00E31F2A">
        <w:rPr>
          <w:b/>
          <w:bCs/>
          <w:sz w:val="22"/>
          <w:szCs w:val="22"/>
        </w:rPr>
        <w:t>.0</w:t>
      </w:r>
      <w:r>
        <w:rPr>
          <w:b/>
          <w:bCs/>
          <w:sz w:val="22"/>
          <w:szCs w:val="22"/>
        </w:rPr>
        <w:t>7</w:t>
      </w:r>
      <w:r w:rsidRPr="00E31F2A">
        <w:rPr>
          <w:b/>
          <w:bCs/>
          <w:sz w:val="22"/>
          <w:szCs w:val="22"/>
        </w:rPr>
        <w:t>.2025</w:t>
      </w:r>
      <w:r w:rsidRPr="00E31F2A">
        <w:rPr>
          <w:b/>
          <w:bCs/>
          <w:sz w:val="22"/>
          <w:szCs w:val="22"/>
          <w:lang w:val="fr-FR"/>
        </w:rPr>
        <w:t xml:space="preserve">                                  </w:t>
      </w:r>
    </w:p>
    <w:p w:rsidR="00A31918" w:rsidRPr="00E31F2A" w:rsidRDefault="00A31918" w:rsidP="001B21AB">
      <w:pPr>
        <w:spacing w:before="0" w:after="0" w:line="240" w:lineRule="auto"/>
        <w:rPr>
          <w:sz w:val="22"/>
          <w:szCs w:val="22"/>
          <w:lang w:val="fr-FR"/>
        </w:rPr>
      </w:pPr>
    </w:p>
    <w:p w:rsidR="00A31918" w:rsidRPr="00E31F2A" w:rsidRDefault="00A31918" w:rsidP="001B21AB">
      <w:pPr>
        <w:spacing w:before="0" w:after="0" w:line="240" w:lineRule="auto"/>
        <w:rPr>
          <w:sz w:val="22"/>
          <w:szCs w:val="22"/>
          <w:lang w:val="fr-FR"/>
        </w:rPr>
      </w:pPr>
    </w:p>
    <w:p w:rsidR="00A31918" w:rsidRDefault="00A31918" w:rsidP="001B21AB">
      <w:pPr>
        <w:spacing w:before="0" w:after="0" w:line="240" w:lineRule="auto"/>
        <w:rPr>
          <w:sz w:val="22"/>
          <w:szCs w:val="22"/>
          <w:lang w:val="fr-FR"/>
        </w:rPr>
      </w:pPr>
    </w:p>
    <w:p w:rsidR="00A31918" w:rsidRDefault="00A31918" w:rsidP="001B21AB">
      <w:pPr>
        <w:spacing w:before="0" w:after="0" w:line="240" w:lineRule="auto"/>
        <w:rPr>
          <w:sz w:val="22"/>
          <w:szCs w:val="22"/>
          <w:lang w:val="fr-FR"/>
        </w:rPr>
      </w:pPr>
    </w:p>
    <w:p w:rsidR="00A31918" w:rsidRDefault="00A31918" w:rsidP="001B21AB">
      <w:pPr>
        <w:spacing w:before="0" w:after="0" w:line="240" w:lineRule="auto"/>
        <w:rPr>
          <w:sz w:val="22"/>
          <w:szCs w:val="22"/>
          <w:lang w:val="fr-FR"/>
        </w:rPr>
      </w:pPr>
    </w:p>
    <w:p w:rsidR="00A31918" w:rsidRDefault="00A31918" w:rsidP="001B21AB">
      <w:pPr>
        <w:spacing w:before="0" w:after="0" w:line="240" w:lineRule="auto"/>
        <w:rPr>
          <w:sz w:val="22"/>
          <w:szCs w:val="22"/>
          <w:lang w:val="fr-FR"/>
        </w:rPr>
      </w:pPr>
    </w:p>
    <w:p w:rsidR="00A31918" w:rsidRPr="00E31F2A" w:rsidRDefault="00A31918" w:rsidP="001B21AB">
      <w:pPr>
        <w:spacing w:before="0" w:after="0" w:line="240" w:lineRule="auto"/>
        <w:ind w:firstLine="0"/>
        <w:rPr>
          <w:b/>
          <w:bCs/>
          <w:sz w:val="22"/>
          <w:szCs w:val="22"/>
          <w:lang w:val="fr-FR"/>
        </w:rPr>
      </w:pPr>
      <w:r w:rsidRPr="00E31F2A">
        <w:rPr>
          <w:b/>
          <w:bCs/>
          <w:sz w:val="22"/>
          <w:szCs w:val="22"/>
          <w:lang w:val="fr-FR"/>
        </w:rPr>
        <w:t xml:space="preserve">ROMÂNIA </w:t>
      </w:r>
    </w:p>
    <w:p w:rsidR="00A31918" w:rsidRPr="00E31F2A" w:rsidRDefault="00A31918" w:rsidP="001B21AB">
      <w:pPr>
        <w:spacing w:before="0" w:after="0" w:line="240" w:lineRule="auto"/>
        <w:ind w:firstLine="0"/>
        <w:rPr>
          <w:b/>
          <w:bCs/>
          <w:sz w:val="22"/>
          <w:szCs w:val="22"/>
          <w:lang w:val="fr-FR"/>
        </w:rPr>
      </w:pPr>
      <w:r w:rsidRPr="00E31F2A">
        <w:rPr>
          <w:b/>
          <w:bCs/>
          <w:sz w:val="22"/>
          <w:szCs w:val="22"/>
          <w:lang w:val="fr-FR"/>
        </w:rPr>
        <w:t>JUDEȚUL VASLUI</w:t>
      </w:r>
    </w:p>
    <w:p w:rsidR="00A31918" w:rsidRPr="00E31F2A" w:rsidRDefault="00A31918" w:rsidP="001B21AB">
      <w:pPr>
        <w:spacing w:before="0" w:after="0" w:line="240" w:lineRule="auto"/>
        <w:ind w:firstLine="0"/>
        <w:rPr>
          <w:b/>
          <w:bCs/>
          <w:sz w:val="22"/>
          <w:szCs w:val="22"/>
          <w:lang w:val="fr-FR"/>
        </w:rPr>
      </w:pPr>
      <w:r w:rsidRPr="00E31F2A">
        <w:rPr>
          <w:b/>
          <w:bCs/>
          <w:sz w:val="22"/>
          <w:szCs w:val="22"/>
          <w:lang w:val="fr-FR"/>
        </w:rPr>
        <w:t>COMUNA VETRIȘOAIA</w:t>
      </w:r>
    </w:p>
    <w:p w:rsidR="00A31918" w:rsidRPr="00E31F2A" w:rsidRDefault="00A31918" w:rsidP="001B21AB">
      <w:pPr>
        <w:spacing w:before="0" w:after="0" w:line="240" w:lineRule="auto"/>
        <w:ind w:firstLine="0"/>
        <w:rPr>
          <w:b/>
          <w:bCs/>
          <w:sz w:val="22"/>
          <w:szCs w:val="22"/>
          <w:lang w:val="fr-FR"/>
        </w:rPr>
      </w:pPr>
      <w:r w:rsidRPr="00E31F2A">
        <w:rPr>
          <w:b/>
          <w:bCs/>
          <w:sz w:val="22"/>
          <w:szCs w:val="22"/>
          <w:lang w:val="fr-FR"/>
        </w:rPr>
        <w:t>SECRETAR GENERAL</w:t>
      </w:r>
    </w:p>
    <w:p w:rsidR="00A31918" w:rsidRPr="00E31F2A" w:rsidRDefault="00A31918" w:rsidP="001B21AB">
      <w:pPr>
        <w:spacing w:before="0" w:after="0" w:line="240" w:lineRule="auto"/>
        <w:ind w:firstLine="0"/>
        <w:rPr>
          <w:b/>
          <w:bCs/>
          <w:sz w:val="22"/>
          <w:szCs w:val="22"/>
        </w:rPr>
      </w:pPr>
      <w:r w:rsidRPr="00E31F2A">
        <w:rPr>
          <w:b/>
          <w:bCs/>
          <w:sz w:val="22"/>
          <w:szCs w:val="22"/>
          <w:lang w:val="fr-FR"/>
        </w:rPr>
        <w:t>NR.</w:t>
      </w:r>
      <w:r>
        <w:rPr>
          <w:b/>
          <w:bCs/>
          <w:sz w:val="22"/>
          <w:szCs w:val="22"/>
          <w:lang w:val="fr-FR"/>
        </w:rPr>
        <w:t>2036</w:t>
      </w:r>
      <w:r w:rsidRPr="00E31F2A">
        <w:rPr>
          <w:b/>
          <w:bCs/>
          <w:sz w:val="22"/>
          <w:szCs w:val="22"/>
          <w:lang w:val="fr-FR"/>
        </w:rPr>
        <w:t xml:space="preserve"> </w:t>
      </w:r>
      <w:r>
        <w:rPr>
          <w:b/>
          <w:bCs/>
          <w:sz w:val="22"/>
          <w:szCs w:val="22"/>
        </w:rPr>
        <w:t>din 15</w:t>
      </w:r>
      <w:r w:rsidRPr="00E31F2A">
        <w:rPr>
          <w:b/>
          <w:bCs/>
          <w:sz w:val="22"/>
          <w:szCs w:val="22"/>
        </w:rPr>
        <w:t>.0</w:t>
      </w:r>
      <w:r>
        <w:rPr>
          <w:b/>
          <w:bCs/>
          <w:sz w:val="22"/>
          <w:szCs w:val="22"/>
        </w:rPr>
        <w:t>7</w:t>
      </w:r>
      <w:r w:rsidRPr="00E31F2A">
        <w:rPr>
          <w:b/>
          <w:bCs/>
          <w:sz w:val="22"/>
          <w:szCs w:val="22"/>
        </w:rPr>
        <w:t>.2025</w:t>
      </w:r>
    </w:p>
    <w:p w:rsidR="00A31918" w:rsidRPr="00E31F2A" w:rsidRDefault="00A31918" w:rsidP="001B21AB">
      <w:pPr>
        <w:jc w:val="center"/>
        <w:rPr>
          <w:b/>
          <w:bCs/>
          <w:sz w:val="22"/>
          <w:szCs w:val="22"/>
          <w:lang w:val="it-IT"/>
        </w:rPr>
      </w:pPr>
    </w:p>
    <w:p w:rsidR="00A31918" w:rsidRPr="00E31F2A" w:rsidRDefault="00A31918" w:rsidP="001B21AB">
      <w:pPr>
        <w:spacing w:before="0" w:after="0" w:line="240" w:lineRule="auto"/>
        <w:jc w:val="center"/>
        <w:rPr>
          <w:b/>
          <w:bCs/>
          <w:sz w:val="22"/>
          <w:szCs w:val="22"/>
          <w:lang w:val="fr-FR"/>
        </w:rPr>
      </w:pPr>
      <w:r w:rsidRPr="00E31F2A">
        <w:rPr>
          <w:b/>
          <w:bCs/>
          <w:sz w:val="22"/>
          <w:szCs w:val="22"/>
          <w:lang w:val="fr-FR"/>
        </w:rPr>
        <w:t>RAPOR COMPARTIMENT</w:t>
      </w:r>
    </w:p>
    <w:p w:rsidR="00A31918" w:rsidRPr="001B21AB" w:rsidRDefault="00A31918" w:rsidP="001B21AB">
      <w:pPr>
        <w:spacing w:before="0" w:after="0"/>
        <w:jc w:val="center"/>
        <w:rPr>
          <w:b/>
          <w:bCs/>
          <w:i/>
          <w:iCs/>
        </w:rPr>
      </w:pPr>
      <w:r w:rsidRPr="008B6E13">
        <w:rPr>
          <w:b/>
          <w:bCs/>
          <w:lang w:val="fr-FR"/>
        </w:rPr>
        <w:t>la proiectul de hotărâre</w:t>
      </w:r>
      <w:r>
        <w:rPr>
          <w:b/>
          <w:bCs/>
          <w:lang w:val="fr-FR"/>
        </w:rPr>
        <w:t xml:space="preserve"> </w:t>
      </w:r>
      <w:r w:rsidRPr="001B21AB">
        <w:rPr>
          <w:b/>
          <w:bCs/>
        </w:rPr>
        <w:t xml:space="preserve">privind aprobarea devizului general actualizat, a indicatorilor tehnico-economici și a cheltuielilor legate de proiect pentru componenta de investiție  </w:t>
      </w:r>
      <w:r w:rsidRPr="001B21AB">
        <w:rPr>
          <w:b/>
          <w:bCs/>
          <w:i/>
          <w:iCs/>
        </w:rPr>
        <w:t>I.1.3 – Asigurarea infrastructurii pentru transportul verde – puncte de reîncărcare vehicule electrice, Titlu apel</w:t>
      </w:r>
      <w:r w:rsidRPr="001B21AB">
        <w:rPr>
          <w:b/>
          <w:bCs/>
          <w:i/>
          <w:iCs/>
          <w:lang w:val="en-US"/>
        </w:rPr>
        <w:t xml:space="preserve">: </w:t>
      </w:r>
      <w:r w:rsidRPr="001B21AB">
        <w:rPr>
          <w:b/>
          <w:bCs/>
          <w:i/>
          <w:iCs/>
        </w:rPr>
        <w:t>PNRR/2022/C10/I1.2, PNRR/2022/C10./I1.3</w:t>
      </w:r>
    </w:p>
    <w:p w:rsidR="00A31918" w:rsidRPr="008770B9" w:rsidRDefault="00A31918" w:rsidP="001B21AB">
      <w:pPr>
        <w:spacing w:before="0" w:after="0"/>
        <w:ind w:firstLine="0"/>
        <w:jc w:val="center"/>
        <w:rPr>
          <w:b/>
          <w:bCs/>
        </w:rPr>
      </w:pPr>
    </w:p>
    <w:p w:rsidR="00A31918" w:rsidRPr="00E31F2A" w:rsidRDefault="00A31918" w:rsidP="001B21AB">
      <w:pPr>
        <w:pStyle w:val="NoSpacing"/>
        <w:spacing w:before="0" w:after="0" w:line="276" w:lineRule="auto"/>
        <w:ind w:left="357"/>
        <w:jc w:val="both"/>
        <w:rPr>
          <w:rFonts w:ascii="Times New Roman" w:hAnsi="Times New Roman" w:cs="Times New Roman"/>
          <w:sz w:val="22"/>
          <w:szCs w:val="22"/>
        </w:rPr>
      </w:pPr>
    </w:p>
    <w:p w:rsidR="00A31918" w:rsidRPr="008770B9" w:rsidRDefault="00A31918" w:rsidP="001B21AB">
      <w:pPr>
        <w:spacing w:before="0" w:after="0"/>
        <w:ind w:left="720"/>
      </w:pPr>
      <w:r w:rsidRPr="008770B9">
        <w:t>Având în vedere:</w:t>
      </w:r>
    </w:p>
    <w:p w:rsidR="00A31918" w:rsidRPr="00370290" w:rsidRDefault="00A31918" w:rsidP="00E32313">
      <w:pPr>
        <w:pStyle w:val="NoSpacing"/>
        <w:spacing w:before="0" w:after="0"/>
        <w:ind w:firstLine="720"/>
        <w:jc w:val="both"/>
        <w:rPr>
          <w:rFonts w:ascii="Times New Roman" w:hAnsi="Times New Roman" w:cs="Times New Roman"/>
          <w:lang w:eastAsia="ro-RO"/>
        </w:rPr>
      </w:pPr>
      <w:r w:rsidRPr="00370290">
        <w:rPr>
          <w:rFonts w:ascii="Times New Roman" w:hAnsi="Times New Roman" w:cs="Times New Roman"/>
        </w:rPr>
        <w:t>- Referatul de aprobare a proiectului de hotărâre, înregistrat sub nr.</w:t>
      </w:r>
      <w:r>
        <w:rPr>
          <w:rFonts w:ascii="Times New Roman" w:hAnsi="Times New Roman" w:cs="Times New Roman"/>
        </w:rPr>
        <w:t>2035</w:t>
      </w:r>
      <w:r w:rsidRPr="00370290">
        <w:rPr>
          <w:rFonts w:ascii="Times New Roman" w:hAnsi="Times New Roman" w:cs="Times New Roman"/>
        </w:rPr>
        <w:t xml:space="preserve"> din 15.07.2025  întocmit de primarul comunei Vetrișoaia, privind aprobarea devizului general actualizat, a indicatorilor tehnico-economici și a cheltuielilor legate de proiect pentru componenta de investiție  </w:t>
      </w:r>
      <w:r w:rsidRPr="00370290">
        <w:rPr>
          <w:rFonts w:ascii="Times New Roman" w:hAnsi="Times New Roman" w:cs="Times New Roman"/>
          <w:i/>
          <w:iCs/>
        </w:rPr>
        <w:t>I.1.3 – Asigurarea infrastructurii pentru transportul verde – puncte de reîncărcare vehicule electrice, Titlu apel</w:t>
      </w:r>
      <w:r w:rsidRPr="00370290">
        <w:rPr>
          <w:rFonts w:ascii="Times New Roman" w:hAnsi="Times New Roman" w:cs="Times New Roman"/>
          <w:i/>
          <w:iCs/>
          <w:lang w:val="en-US"/>
        </w:rPr>
        <w:t xml:space="preserve">: </w:t>
      </w:r>
      <w:r w:rsidRPr="00370290">
        <w:rPr>
          <w:rFonts w:ascii="Times New Roman" w:hAnsi="Times New Roman" w:cs="Times New Roman"/>
          <w:i/>
          <w:iCs/>
        </w:rPr>
        <w:t>PNRR/2022/C10/I1.2, PNRR/2022/C10./I1.3</w:t>
      </w:r>
      <w:r w:rsidRPr="00370290">
        <w:rPr>
          <w:rFonts w:ascii="Times New Roman" w:hAnsi="Times New Roman" w:cs="Times New Roman"/>
        </w:rPr>
        <w:t>;</w:t>
      </w:r>
    </w:p>
    <w:p w:rsidR="00A31918" w:rsidRPr="00370290" w:rsidRDefault="00A31918" w:rsidP="00E32313">
      <w:pPr>
        <w:spacing w:before="0" w:after="0" w:line="240" w:lineRule="auto"/>
      </w:pPr>
      <w:r w:rsidRPr="00370290">
        <w:rPr>
          <w:lang w:val="it-IT"/>
        </w:rPr>
        <w:t>- Raportul comisiei de specialitate a Consiliului Local al comunei Vetrișoaia;</w:t>
      </w:r>
    </w:p>
    <w:p w:rsidR="00A31918" w:rsidRPr="00370290" w:rsidRDefault="00A31918" w:rsidP="00E32313">
      <w:pPr>
        <w:pStyle w:val="NoSpacing"/>
        <w:spacing w:before="0" w:after="0"/>
        <w:ind w:firstLine="720"/>
        <w:jc w:val="both"/>
        <w:rPr>
          <w:rFonts w:ascii="Times New Roman" w:hAnsi="Times New Roman" w:cs="Times New Roman"/>
          <w:lang w:eastAsia="ro-RO"/>
        </w:rPr>
      </w:pPr>
      <w:r w:rsidRPr="00370290">
        <w:rPr>
          <w:rFonts w:ascii="Times New Roman" w:hAnsi="Times New Roman" w:cs="Times New Roman"/>
        </w:rPr>
        <w:t>- Prevederile OUG nr. 57/2019 privind Codul Administrativ, cu modificările și completările ulterioare;</w:t>
      </w:r>
    </w:p>
    <w:p w:rsidR="00A31918" w:rsidRPr="00370290" w:rsidRDefault="00A31918" w:rsidP="00E32313">
      <w:pPr>
        <w:pStyle w:val="NoSpacing"/>
        <w:spacing w:before="0" w:after="0"/>
        <w:ind w:firstLine="720"/>
        <w:jc w:val="both"/>
        <w:rPr>
          <w:rFonts w:ascii="Times New Roman" w:hAnsi="Times New Roman" w:cs="Times New Roman"/>
          <w:lang w:eastAsia="ro-RO"/>
        </w:rPr>
      </w:pPr>
      <w:r w:rsidRPr="00370290">
        <w:rPr>
          <w:rFonts w:ascii="Times New Roman" w:hAnsi="Times New Roman" w:cs="Times New Roman"/>
          <w:lang w:val="it-IT"/>
        </w:rPr>
        <w:t>- Prevederile Planului Național de Redresare și Reziliență – Componenta C10, Fondul Local, Ghidul specific;</w:t>
      </w:r>
    </w:p>
    <w:p w:rsidR="00A31918" w:rsidRPr="00370290" w:rsidRDefault="00A31918" w:rsidP="00E32313">
      <w:pPr>
        <w:pStyle w:val="NoSpacing"/>
        <w:spacing w:before="0" w:after="0"/>
        <w:ind w:firstLine="720"/>
        <w:jc w:val="both"/>
        <w:rPr>
          <w:rFonts w:ascii="Times New Roman" w:hAnsi="Times New Roman" w:cs="Times New Roman"/>
          <w:lang w:eastAsia="ro-RO"/>
        </w:rPr>
      </w:pPr>
      <w:r w:rsidRPr="00370290">
        <w:rPr>
          <w:rFonts w:ascii="Times New Roman" w:hAnsi="Times New Roman" w:cs="Times New Roman"/>
          <w:lang w:val="it-IT"/>
        </w:rPr>
        <w:t>- Necesitatea actualizării documentației tehnico-economice la faza Proiect Tehnic (PTh);</w:t>
      </w:r>
    </w:p>
    <w:p w:rsidR="00A31918" w:rsidRPr="00370290" w:rsidRDefault="00A31918" w:rsidP="00E32313">
      <w:pPr>
        <w:spacing w:before="0" w:after="0" w:line="240" w:lineRule="auto"/>
        <w:ind w:firstLine="0"/>
      </w:pPr>
      <w:r w:rsidRPr="00370290">
        <w:t>În temeiul art. 129 alin.(2) lit. b), alin.(4) lit. d) și art. 139 alin.(1) și (3) lit. e) precum și art. 196 alin.(1) lit. a) din O.U.G nr. 57/2019 privind Codul Administrativ, cu modificarile si completarile ulterioare,</w:t>
      </w:r>
    </w:p>
    <w:p w:rsidR="00A31918" w:rsidRPr="00370290" w:rsidRDefault="00A31918" w:rsidP="00E32313">
      <w:pPr>
        <w:spacing w:before="0" w:after="100" w:afterAutospacing="1"/>
      </w:pPr>
      <w:r w:rsidRPr="00370290">
        <w:t xml:space="preserve">Faţă de cele expuse, propunem spre analiza şi aprobarea Consiliului Local al comunei Vetrisoaia, proiectul de hotărâre </w:t>
      </w:r>
      <w:r w:rsidRPr="00370290">
        <w:rPr>
          <w:lang w:val="fr-FR"/>
        </w:rPr>
        <w:t xml:space="preserve">pentru </w:t>
      </w:r>
      <w:r w:rsidRPr="00370290">
        <w:t xml:space="preserve">aprobarea devizului general actualizat, a indicatorilor tehnico-economici și a cheltuielilor legate de proiect pentru componenta de investiție  </w:t>
      </w:r>
      <w:r w:rsidRPr="00370290">
        <w:rPr>
          <w:i/>
          <w:iCs/>
        </w:rPr>
        <w:t>I.1.3 – Asigurarea infrastructurii pentru transportul verde – puncte de reîncărcare vehicule electrice, Titlu apel</w:t>
      </w:r>
      <w:r w:rsidRPr="00370290">
        <w:rPr>
          <w:i/>
          <w:iCs/>
          <w:lang w:val="en-US"/>
        </w:rPr>
        <w:t xml:space="preserve">: </w:t>
      </w:r>
      <w:r w:rsidRPr="00370290">
        <w:rPr>
          <w:i/>
          <w:iCs/>
        </w:rPr>
        <w:t xml:space="preserve">PNRR/2022/C10/I1.2, PNRR/2022/C10./I1.3, </w:t>
      </w:r>
      <w:r w:rsidRPr="00370290">
        <w:t xml:space="preserve">în cadrul şedinţei ordinare convocata in  data de </w:t>
      </w:r>
      <w:r>
        <w:t>29</w:t>
      </w:r>
      <w:r w:rsidRPr="00370290">
        <w:t xml:space="preserve">.07.2025, în forma înainată de către iniţiator, conform prevederilor legale. </w:t>
      </w:r>
    </w:p>
    <w:p w:rsidR="00A31918" w:rsidRPr="00E31F2A" w:rsidRDefault="00A31918" w:rsidP="001B21AB">
      <w:pPr>
        <w:rPr>
          <w:b/>
          <w:bCs/>
          <w:sz w:val="22"/>
          <w:szCs w:val="22"/>
        </w:rPr>
      </w:pPr>
    </w:p>
    <w:p w:rsidR="00A31918" w:rsidRPr="00E31F2A" w:rsidRDefault="00A31918" w:rsidP="001B21AB">
      <w:pPr>
        <w:jc w:val="center"/>
        <w:rPr>
          <w:b/>
          <w:bCs/>
          <w:sz w:val="22"/>
          <w:szCs w:val="22"/>
        </w:rPr>
      </w:pPr>
      <w:r w:rsidRPr="00E31F2A">
        <w:rPr>
          <w:b/>
          <w:bCs/>
          <w:sz w:val="22"/>
          <w:szCs w:val="22"/>
        </w:rPr>
        <w:t>SECRETAR GENERAL AL UAT,</w:t>
      </w:r>
    </w:p>
    <w:p w:rsidR="00A31918" w:rsidRPr="00E31F2A" w:rsidRDefault="00A31918" w:rsidP="001B21AB">
      <w:pPr>
        <w:jc w:val="center"/>
        <w:rPr>
          <w:b/>
          <w:bCs/>
          <w:sz w:val="22"/>
          <w:szCs w:val="22"/>
        </w:rPr>
      </w:pPr>
      <w:r w:rsidRPr="00E31F2A">
        <w:rPr>
          <w:b/>
          <w:bCs/>
          <w:sz w:val="22"/>
          <w:szCs w:val="22"/>
        </w:rPr>
        <w:t>IONELA STELUTA DARIE</w:t>
      </w:r>
    </w:p>
    <w:p w:rsidR="00A31918" w:rsidRPr="001B21AB" w:rsidRDefault="00A31918" w:rsidP="00B76ECD">
      <w:pPr>
        <w:spacing w:before="0" w:after="0"/>
        <w:ind w:left="360"/>
      </w:pPr>
    </w:p>
    <w:sectPr w:rsidR="00A31918" w:rsidRPr="001B21AB" w:rsidSect="001B21AB">
      <w:headerReference w:type="default" r:id="rId8"/>
      <w:pgSz w:w="11906" w:h="16838"/>
      <w:pgMar w:top="0" w:right="1134" w:bottom="0" w:left="1134" w:header="397" w:footer="340" w:gutter="0"/>
      <w:pgNumType w:start="1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1918" w:rsidRDefault="00A31918">
      <w:pPr>
        <w:spacing w:before="0" w:after="0"/>
      </w:pPr>
      <w:r>
        <w:separator/>
      </w:r>
    </w:p>
  </w:endnote>
  <w:endnote w:type="continuationSeparator" w:id="0">
    <w:p w:rsidR="00A31918" w:rsidRDefault="00A31918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Noto Sans Symbols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ontserrat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1918" w:rsidRDefault="00A31918">
      <w:pPr>
        <w:spacing w:before="0" w:after="0"/>
      </w:pPr>
      <w:r>
        <w:separator/>
      </w:r>
    </w:p>
  </w:footnote>
  <w:footnote w:type="continuationSeparator" w:id="0">
    <w:p w:rsidR="00A31918" w:rsidRDefault="00A31918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1918" w:rsidRPr="00101165" w:rsidRDefault="00A31918" w:rsidP="00101165">
    <w:pPr>
      <w:pStyle w:val="Header"/>
    </w:pPr>
    <w:r w:rsidRPr="00101165"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D5243D"/>
    <w:multiLevelType w:val="hybridMultilevel"/>
    <w:tmpl w:val="F15269C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5FF47EEA">
      <w:start w:val="1"/>
      <w:numFmt w:val="bullet"/>
      <w:lvlText w:val=""/>
      <w:lvlJc w:val="left"/>
      <w:pPr>
        <w:ind w:left="1440" w:hanging="360"/>
      </w:pPr>
      <w:rPr>
        <w:rFonts w:ascii="Symbol" w:hAnsi="Symbol" w:cs="Symbol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04834E44"/>
    <w:multiLevelType w:val="hybridMultilevel"/>
    <w:tmpl w:val="BE7C45F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3448F"/>
    <w:multiLevelType w:val="hybridMultilevel"/>
    <w:tmpl w:val="FB689154"/>
    <w:lvl w:ilvl="0" w:tplc="911C818A">
      <w:start w:val="998"/>
      <w:numFmt w:val="bullet"/>
      <w:lvlText w:val=""/>
      <w:lvlJc w:val="left"/>
      <w:pPr>
        <w:ind w:left="1080" w:hanging="360"/>
      </w:pPr>
      <w:rPr>
        <w:rFonts w:ascii="Symbol" w:eastAsia="Times New Roman" w:hAnsi="Symbol" w:hint="default"/>
      </w:rPr>
    </w:lvl>
    <w:lvl w:ilvl="1" w:tplc="0418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8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8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8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8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3">
    <w:nsid w:val="2BD41697"/>
    <w:multiLevelType w:val="hybridMultilevel"/>
    <w:tmpl w:val="EAB60D64"/>
    <w:lvl w:ilvl="0" w:tplc="075A40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935B5C"/>
    <w:multiLevelType w:val="hybridMultilevel"/>
    <w:tmpl w:val="557E3796"/>
    <w:lvl w:ilvl="0" w:tplc="0418000F">
      <w:start w:val="1"/>
      <w:numFmt w:val="decimal"/>
      <w:lvlText w:val="%1."/>
      <w:lvlJc w:val="left"/>
      <w:pPr>
        <w:ind w:left="720" w:hanging="360"/>
      </w:p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6346AA"/>
    <w:multiLevelType w:val="multilevel"/>
    <w:tmpl w:val="327E5B52"/>
    <w:lvl w:ilvl="0">
      <w:numFmt w:val="bullet"/>
      <w:lvlText w:val="-"/>
      <w:lvlJc w:val="left"/>
      <w:pPr>
        <w:ind w:left="720" w:hanging="360"/>
      </w:pPr>
      <w:rPr>
        <w:rFonts w:ascii="Trebuchet MS" w:eastAsia="Times New Roman" w:hAnsi="Trebuchet M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Times New Roman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Times New Roman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Times New Roman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Times New Roman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Times New Roman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Times New Roman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Times New Roman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Times New Roman" w:hAnsi="Noto Sans Symbols"/>
      </w:rPr>
    </w:lvl>
  </w:abstractNum>
  <w:abstractNum w:abstractNumId="6">
    <w:nsid w:val="33587221"/>
    <w:multiLevelType w:val="multilevel"/>
    <w:tmpl w:val="57D646BE"/>
    <w:lvl w:ilvl="0">
      <w:start w:val="6"/>
      <w:numFmt w:val="bullet"/>
      <w:lvlText w:val="-"/>
      <w:lvlJc w:val="left"/>
      <w:pPr>
        <w:ind w:left="720" w:hanging="360"/>
      </w:pPr>
      <w:rPr>
        <w:rFonts w:ascii="Montserrat" w:eastAsia="Times New Roman" w:hAnsi="Montserra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Times New Roman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Times New Roman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Times New Roman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Times New Roman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Times New Roman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Times New Roman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Times New Roman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Times New Roman" w:hAnsi="Noto Sans Symbols"/>
      </w:rPr>
    </w:lvl>
  </w:abstractNum>
  <w:abstractNum w:abstractNumId="7">
    <w:nsid w:val="49DC40BD"/>
    <w:multiLevelType w:val="hybridMultilevel"/>
    <w:tmpl w:val="0F56B63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4D01822"/>
    <w:multiLevelType w:val="hybridMultilevel"/>
    <w:tmpl w:val="E608519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9">
    <w:nsid w:val="762C3CC2"/>
    <w:multiLevelType w:val="hybridMultilevel"/>
    <w:tmpl w:val="A4FA97E6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6B41B64"/>
    <w:multiLevelType w:val="hybridMultilevel"/>
    <w:tmpl w:val="05A862FA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71B2086"/>
    <w:multiLevelType w:val="multilevel"/>
    <w:tmpl w:val="CAB4DC2A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2">
    <w:nsid w:val="7C993DF3"/>
    <w:multiLevelType w:val="hybridMultilevel"/>
    <w:tmpl w:val="A4FA97E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0"/>
  </w:num>
  <w:num w:numId="5">
    <w:abstractNumId w:val="12"/>
  </w:num>
  <w:num w:numId="6">
    <w:abstractNumId w:val="9"/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7"/>
  </w:num>
  <w:num w:numId="10">
    <w:abstractNumId w:val="4"/>
  </w:num>
  <w:num w:numId="11">
    <w:abstractNumId w:val="0"/>
  </w:num>
  <w:num w:numId="12">
    <w:abstractNumId w:val="3"/>
  </w:num>
  <w:num w:numId="13">
    <w:abstractNumId w:val="6"/>
  </w:num>
  <w:num w:numId="14">
    <w:abstractNumId w:val="1"/>
  </w:num>
  <w:num w:numId="15">
    <w:abstractNumId w:val="8"/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96C7D"/>
    <w:rsid w:val="000011CD"/>
    <w:rsid w:val="0003021E"/>
    <w:rsid w:val="00035325"/>
    <w:rsid w:val="000575C0"/>
    <w:rsid w:val="000A10DA"/>
    <w:rsid w:val="000A47F0"/>
    <w:rsid w:val="000A6E24"/>
    <w:rsid w:val="000C3BD7"/>
    <w:rsid w:val="000D799E"/>
    <w:rsid w:val="00101165"/>
    <w:rsid w:val="00103C62"/>
    <w:rsid w:val="00104DF2"/>
    <w:rsid w:val="001760DC"/>
    <w:rsid w:val="001B0B3B"/>
    <w:rsid w:val="001B21AB"/>
    <w:rsid w:val="001B5291"/>
    <w:rsid w:val="001D2249"/>
    <w:rsid w:val="002553A1"/>
    <w:rsid w:val="00257A4E"/>
    <w:rsid w:val="002803C4"/>
    <w:rsid w:val="002A50D8"/>
    <w:rsid w:val="002A6812"/>
    <w:rsid w:val="002F02B0"/>
    <w:rsid w:val="00312E07"/>
    <w:rsid w:val="00334ABD"/>
    <w:rsid w:val="00370290"/>
    <w:rsid w:val="00387028"/>
    <w:rsid w:val="00404245"/>
    <w:rsid w:val="00413F60"/>
    <w:rsid w:val="00416C43"/>
    <w:rsid w:val="004915E3"/>
    <w:rsid w:val="004C335F"/>
    <w:rsid w:val="004F0F12"/>
    <w:rsid w:val="00501A4E"/>
    <w:rsid w:val="0051490A"/>
    <w:rsid w:val="00550DE9"/>
    <w:rsid w:val="005A0253"/>
    <w:rsid w:val="005A7938"/>
    <w:rsid w:val="005C3F47"/>
    <w:rsid w:val="005D4A7A"/>
    <w:rsid w:val="0060465C"/>
    <w:rsid w:val="00614CCD"/>
    <w:rsid w:val="006201AE"/>
    <w:rsid w:val="0064275F"/>
    <w:rsid w:val="00660A7B"/>
    <w:rsid w:val="00674354"/>
    <w:rsid w:val="00696496"/>
    <w:rsid w:val="0070054D"/>
    <w:rsid w:val="0070459B"/>
    <w:rsid w:val="00737DA6"/>
    <w:rsid w:val="0075276D"/>
    <w:rsid w:val="00796C7D"/>
    <w:rsid w:val="007A46A3"/>
    <w:rsid w:val="007A48AF"/>
    <w:rsid w:val="007B22A4"/>
    <w:rsid w:val="007B2A21"/>
    <w:rsid w:val="007E5E74"/>
    <w:rsid w:val="007F2BE9"/>
    <w:rsid w:val="00822646"/>
    <w:rsid w:val="008770B9"/>
    <w:rsid w:val="00892AC6"/>
    <w:rsid w:val="008948EF"/>
    <w:rsid w:val="008A518F"/>
    <w:rsid w:val="008B6E13"/>
    <w:rsid w:val="0094513F"/>
    <w:rsid w:val="009505DF"/>
    <w:rsid w:val="0097390F"/>
    <w:rsid w:val="00986DFB"/>
    <w:rsid w:val="009B18CB"/>
    <w:rsid w:val="009D3816"/>
    <w:rsid w:val="009E0AA6"/>
    <w:rsid w:val="00A04930"/>
    <w:rsid w:val="00A23BAB"/>
    <w:rsid w:val="00A24668"/>
    <w:rsid w:val="00A31918"/>
    <w:rsid w:val="00A32A07"/>
    <w:rsid w:val="00A43312"/>
    <w:rsid w:val="00A45773"/>
    <w:rsid w:val="00A51E4B"/>
    <w:rsid w:val="00A54AF3"/>
    <w:rsid w:val="00A56104"/>
    <w:rsid w:val="00A907FC"/>
    <w:rsid w:val="00AC0F5C"/>
    <w:rsid w:val="00B10A94"/>
    <w:rsid w:val="00B25745"/>
    <w:rsid w:val="00B26FCE"/>
    <w:rsid w:val="00B44202"/>
    <w:rsid w:val="00B53B53"/>
    <w:rsid w:val="00B76ECD"/>
    <w:rsid w:val="00BB4AE1"/>
    <w:rsid w:val="00BC3683"/>
    <w:rsid w:val="00C05A68"/>
    <w:rsid w:val="00C073EB"/>
    <w:rsid w:val="00C14395"/>
    <w:rsid w:val="00C368EF"/>
    <w:rsid w:val="00C57CA8"/>
    <w:rsid w:val="00C63A49"/>
    <w:rsid w:val="00CD2216"/>
    <w:rsid w:val="00CE1F89"/>
    <w:rsid w:val="00D4658E"/>
    <w:rsid w:val="00D62A69"/>
    <w:rsid w:val="00DF5FF7"/>
    <w:rsid w:val="00E05AF3"/>
    <w:rsid w:val="00E114E8"/>
    <w:rsid w:val="00E31F2A"/>
    <w:rsid w:val="00E32313"/>
    <w:rsid w:val="00E73C1C"/>
    <w:rsid w:val="00E839B3"/>
    <w:rsid w:val="00EA5FC3"/>
    <w:rsid w:val="00EE3876"/>
    <w:rsid w:val="00EF4945"/>
    <w:rsid w:val="00EF5170"/>
    <w:rsid w:val="00EF7B82"/>
    <w:rsid w:val="00F13CDA"/>
    <w:rsid w:val="00F15223"/>
    <w:rsid w:val="00F600AA"/>
    <w:rsid w:val="00F668F5"/>
    <w:rsid w:val="00F70C02"/>
    <w:rsid w:val="00FC0FD6"/>
    <w:rsid w:val="00FF0B54"/>
    <w:rsid w:val="00FF21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rebuchet MS" w:eastAsia="Trebuchet MS" w:hAnsi="Trebuchet MS" w:cs="Trebuchet MS"/>
        <w:sz w:val="22"/>
        <w:szCs w:val="22"/>
        <w:lang w:val="ro-RO" w:eastAsia="ro-RO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9E0AA6"/>
    <w:pPr>
      <w:spacing w:before="120" w:after="120" w:line="276" w:lineRule="auto"/>
      <w:ind w:firstLine="720"/>
      <w:jc w:val="both"/>
    </w:pPr>
    <w:rPr>
      <w:rFonts w:ascii="Times New Roman" w:hAnsi="Times New Roman" w:cs="Times New Roman"/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368EF"/>
    <w:pPr>
      <w:keepNext/>
      <w:numPr>
        <w:numId w:val="2"/>
      </w:numPr>
      <w:shd w:val="clear" w:color="auto" w:fill="D9D9D9"/>
      <w:spacing w:before="240" w:after="960"/>
      <w:outlineLvl w:val="0"/>
    </w:pPr>
    <w:rPr>
      <w:rFonts w:ascii="Trebuchet MS" w:hAnsi="Trebuchet MS" w:cs="Trebuchet MS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368EF"/>
    <w:pPr>
      <w:keepNext/>
      <w:numPr>
        <w:ilvl w:val="1"/>
        <w:numId w:val="2"/>
      </w:numPr>
      <w:spacing w:before="240" w:after="60"/>
      <w:outlineLvl w:val="1"/>
    </w:pPr>
    <w:rPr>
      <w:rFonts w:ascii="Trebuchet MS" w:hAnsi="Trebuchet MS" w:cs="Trebuchet MS"/>
      <w:b/>
      <w:bCs/>
      <w:sz w:val="28"/>
      <w:szCs w:val="28"/>
    </w:rPr>
  </w:style>
  <w:style w:type="paragraph" w:styleId="Heading3">
    <w:name w:val="heading 3"/>
    <w:aliases w:val="Podpodkapitola,adpis 3,KopCat. 3,Numbered - 3"/>
    <w:basedOn w:val="Normal"/>
    <w:next w:val="Normal"/>
    <w:link w:val="Heading3Char"/>
    <w:uiPriority w:val="99"/>
    <w:qFormat/>
    <w:rsid w:val="00C368EF"/>
    <w:pPr>
      <w:keepNext/>
      <w:numPr>
        <w:ilvl w:val="2"/>
        <w:numId w:val="2"/>
      </w:numPr>
      <w:spacing w:before="240" w:after="60"/>
      <w:outlineLvl w:val="2"/>
    </w:pPr>
    <w:rPr>
      <w:rFonts w:ascii="Trebuchet MS" w:hAnsi="Trebuchet MS" w:cs="Trebuchet MS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C368EF"/>
    <w:pPr>
      <w:keepNext/>
      <w:spacing w:before="240" w:after="60"/>
      <w:outlineLvl w:val="3"/>
    </w:pPr>
    <w:rPr>
      <w:rFonts w:ascii="Trebuchet MS" w:hAnsi="Trebuchet MS" w:cs="Trebuchet MS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C368EF"/>
    <w:pPr>
      <w:keepNext/>
      <w:spacing w:before="0" w:after="0"/>
      <w:jc w:val="right"/>
      <w:outlineLvl w:val="4"/>
    </w:pPr>
    <w:rPr>
      <w:rFonts w:ascii="Trebuchet MS" w:hAnsi="Trebuchet MS" w:cs="Trebuchet MS"/>
      <w:b/>
      <w:bCs/>
    </w:rPr>
  </w:style>
  <w:style w:type="paragraph" w:styleId="Heading6">
    <w:name w:val="heading 6"/>
    <w:basedOn w:val="Normal"/>
    <w:next w:val="Normal"/>
    <w:link w:val="Heading6Char"/>
    <w:uiPriority w:val="99"/>
    <w:qFormat/>
    <w:rsid w:val="00C368EF"/>
    <w:pPr>
      <w:keepNext/>
      <w:jc w:val="right"/>
      <w:outlineLvl w:val="5"/>
    </w:pPr>
    <w:rPr>
      <w:rFonts w:ascii="Trebuchet MS" w:hAnsi="Trebuchet MS" w:cs="Trebuchet MS"/>
      <w:b/>
      <w:bCs/>
      <w:caps/>
      <w:color w:val="003366"/>
      <w:spacing w:val="-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C368EF"/>
    <w:pPr>
      <w:keepNext/>
      <w:jc w:val="center"/>
      <w:outlineLvl w:val="6"/>
    </w:pPr>
    <w:rPr>
      <w:rFonts w:ascii="Trebuchet MS" w:hAnsi="Trebuchet MS" w:cs="Trebuchet MS"/>
    </w:rPr>
  </w:style>
  <w:style w:type="paragraph" w:styleId="Heading8">
    <w:name w:val="heading 8"/>
    <w:basedOn w:val="Normal"/>
    <w:next w:val="Normal"/>
    <w:link w:val="Heading8Char"/>
    <w:uiPriority w:val="99"/>
    <w:qFormat/>
    <w:rsid w:val="00C368EF"/>
    <w:pPr>
      <w:keepNext/>
      <w:spacing w:before="0" w:after="0"/>
      <w:jc w:val="right"/>
      <w:outlineLvl w:val="7"/>
    </w:pPr>
    <w:rPr>
      <w:rFonts w:ascii="Trebuchet MS" w:hAnsi="Trebuchet MS" w:cs="Trebuchet MS"/>
      <w:b/>
      <w:bCs/>
      <w:caps/>
    </w:rPr>
  </w:style>
  <w:style w:type="paragraph" w:styleId="Heading9">
    <w:name w:val="heading 9"/>
    <w:basedOn w:val="Normal"/>
    <w:next w:val="Normal"/>
    <w:link w:val="Heading9Char"/>
    <w:uiPriority w:val="99"/>
    <w:qFormat/>
    <w:rsid w:val="00C368EF"/>
    <w:pPr>
      <w:keepNext/>
      <w:spacing w:before="40" w:after="40"/>
      <w:jc w:val="center"/>
      <w:outlineLvl w:val="8"/>
    </w:pPr>
    <w:rPr>
      <w:rFonts w:ascii="Trebuchet MS" w:hAnsi="Trebuchet MS" w:cs="Trebuchet MS"/>
      <w:b/>
      <w:bCs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368EF"/>
    <w:rPr>
      <w:rFonts w:ascii="Trebuchet MS" w:hAnsi="Trebuchet MS" w:cs="Trebuchet MS"/>
      <w:b/>
      <w:bCs/>
      <w:kern w:val="32"/>
      <w:sz w:val="32"/>
      <w:szCs w:val="32"/>
      <w:shd w:val="clear" w:color="auto" w:fill="D9D9D9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C368EF"/>
    <w:rPr>
      <w:rFonts w:ascii="Trebuchet MS" w:hAnsi="Trebuchet MS" w:cs="Trebuchet MS"/>
      <w:b/>
      <w:bCs/>
      <w:sz w:val="28"/>
      <w:szCs w:val="28"/>
      <w:lang w:eastAsia="en-US"/>
    </w:rPr>
  </w:style>
  <w:style w:type="character" w:customStyle="1" w:styleId="Heading3Char">
    <w:name w:val="Heading 3 Char"/>
    <w:aliases w:val="Podpodkapitola Char,adpis 3 Char,KopCat. 3 Char,Numbered - 3 Char"/>
    <w:basedOn w:val="DefaultParagraphFont"/>
    <w:link w:val="Heading3"/>
    <w:uiPriority w:val="99"/>
    <w:locked/>
    <w:rsid w:val="00C368EF"/>
    <w:rPr>
      <w:rFonts w:ascii="Trebuchet MS" w:hAnsi="Trebuchet MS" w:cs="Trebuchet MS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C368EF"/>
    <w:rPr>
      <w:rFonts w:ascii="Trebuchet MS" w:hAnsi="Trebuchet MS" w:cs="Trebuchet MS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C368EF"/>
    <w:rPr>
      <w:rFonts w:ascii="Trebuchet MS" w:hAnsi="Trebuchet MS" w:cs="Trebuchet MS"/>
      <w:b/>
      <w:bCs/>
      <w:sz w:val="24"/>
      <w:szCs w:val="24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C368EF"/>
    <w:rPr>
      <w:rFonts w:ascii="Trebuchet MS" w:hAnsi="Trebuchet MS" w:cs="Trebuchet MS"/>
      <w:b/>
      <w:bCs/>
      <w:caps/>
      <w:color w:val="003366"/>
      <w:spacing w:val="-22"/>
      <w:sz w:val="24"/>
      <w:szCs w:val="24"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C368EF"/>
    <w:rPr>
      <w:rFonts w:ascii="Trebuchet MS" w:hAnsi="Trebuchet MS" w:cs="Trebuchet MS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C368EF"/>
    <w:rPr>
      <w:rFonts w:ascii="Trebuchet MS" w:hAnsi="Trebuchet MS" w:cs="Trebuchet MS"/>
      <w:b/>
      <w:bCs/>
      <w:cap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C368EF"/>
    <w:rPr>
      <w:rFonts w:ascii="Trebuchet MS" w:hAnsi="Trebuchet MS" w:cs="Trebuchet MS"/>
      <w:b/>
      <w:bCs/>
      <w:sz w:val="24"/>
      <w:szCs w:val="24"/>
      <w:lang w:eastAsia="en-US"/>
    </w:rPr>
  </w:style>
  <w:style w:type="paragraph" w:styleId="Title">
    <w:name w:val="Title"/>
    <w:basedOn w:val="Normal"/>
    <w:next w:val="Normal"/>
    <w:link w:val="TitleChar"/>
    <w:uiPriority w:val="99"/>
    <w:qFormat/>
    <w:rsid w:val="00CD2216"/>
    <w:pPr>
      <w:keepNext/>
      <w:keepLines/>
      <w:spacing w:before="480"/>
    </w:pPr>
    <w:rPr>
      <w:rFonts w:ascii="Cambria" w:hAnsi="Cambria" w:cs="Cambria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4F0F12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TOC1">
    <w:name w:val="toc 1"/>
    <w:basedOn w:val="Normal"/>
    <w:next w:val="Normal"/>
    <w:autoRedefine/>
    <w:uiPriority w:val="99"/>
    <w:semiHidden/>
    <w:rsid w:val="00C368EF"/>
    <w:pPr>
      <w:spacing w:before="60" w:after="0"/>
    </w:pPr>
    <w:rPr>
      <w:rFonts w:ascii="Arial (W1)" w:hAnsi="Arial (W1)" w:cs="Arial (W1)"/>
      <w:b/>
      <w:bCs/>
    </w:rPr>
  </w:style>
  <w:style w:type="paragraph" w:styleId="TOC2">
    <w:name w:val="toc 2"/>
    <w:basedOn w:val="Normal"/>
    <w:next w:val="Normal"/>
    <w:autoRedefine/>
    <w:uiPriority w:val="99"/>
    <w:semiHidden/>
    <w:rsid w:val="00C368EF"/>
    <w:pPr>
      <w:spacing w:before="0" w:after="0"/>
      <w:ind w:left="202"/>
    </w:pPr>
  </w:style>
  <w:style w:type="paragraph" w:styleId="TOC3">
    <w:name w:val="toc 3"/>
    <w:basedOn w:val="Normal"/>
    <w:next w:val="Normal"/>
    <w:autoRedefine/>
    <w:uiPriority w:val="99"/>
    <w:semiHidden/>
    <w:rsid w:val="00C368EF"/>
    <w:pPr>
      <w:spacing w:before="0" w:after="0"/>
      <w:ind w:left="403"/>
    </w:pPr>
  </w:style>
  <w:style w:type="character" w:styleId="Emphasis">
    <w:name w:val="Emphasis"/>
    <w:basedOn w:val="DefaultParagraphFont"/>
    <w:uiPriority w:val="99"/>
    <w:qFormat/>
    <w:rsid w:val="00C368EF"/>
    <w:rPr>
      <w:i/>
      <w:iCs/>
    </w:rPr>
  </w:style>
  <w:style w:type="paragraph" w:styleId="NoSpacing">
    <w:name w:val="No Spacing"/>
    <w:link w:val="NoSpacingChar"/>
    <w:uiPriority w:val="99"/>
    <w:qFormat/>
    <w:rsid w:val="00C368EF"/>
    <w:pPr>
      <w:spacing w:before="120" w:after="120"/>
    </w:pPr>
    <w:rPr>
      <w:sz w:val="24"/>
      <w:szCs w:val="24"/>
      <w:lang w:eastAsia="en-US"/>
    </w:rPr>
  </w:style>
  <w:style w:type="paragraph" w:styleId="ListParagraph">
    <w:name w:val="List Paragraph"/>
    <w:aliases w:val="Akapit z listą BS,Outlines a.b.c.,List_Paragraph,Multilevel para_II,Akapit z lista BS,List Paragraph1,Normal bullet 2,List1,body 2,List Paragraph11,Списък на абзаци,Akapit z list¹ BS,List Paragraph111,Forth level,List Paragraph2,Bullet,l"/>
    <w:basedOn w:val="Normal"/>
    <w:link w:val="ListParagraphChar"/>
    <w:uiPriority w:val="99"/>
    <w:qFormat/>
    <w:rsid w:val="00C368EF"/>
    <w:pPr>
      <w:spacing w:before="0" w:after="240"/>
      <w:ind w:left="720"/>
    </w:pPr>
    <w:rPr>
      <w:rFonts w:ascii="Trebuchet MS" w:hAnsi="Trebuchet MS" w:cs="Trebuchet MS"/>
      <w:lang w:eastAsia="ro-RO"/>
    </w:rPr>
  </w:style>
  <w:style w:type="character" w:customStyle="1" w:styleId="ListParagraphChar">
    <w:name w:val="List Paragraph Char"/>
    <w:aliases w:val="Akapit z listą BS Char,Outlines a.b.c. Char,List_Paragraph Char,Multilevel para_II Char,Akapit z lista BS Char,List Paragraph1 Char,Normal bullet 2 Char,List1 Char,body 2 Char,List Paragraph11 Char,Списък на абзаци Char,Bullet Char"/>
    <w:link w:val="ListParagraph"/>
    <w:uiPriority w:val="99"/>
    <w:locked/>
    <w:rsid w:val="00C368EF"/>
    <w:rPr>
      <w:sz w:val="24"/>
      <w:szCs w:val="24"/>
    </w:rPr>
  </w:style>
  <w:style w:type="paragraph" w:styleId="TOCHeading">
    <w:name w:val="TOC Heading"/>
    <w:basedOn w:val="Heading1"/>
    <w:next w:val="Normal"/>
    <w:uiPriority w:val="99"/>
    <w:qFormat/>
    <w:rsid w:val="00C368EF"/>
    <w:pPr>
      <w:keepLines/>
      <w:numPr>
        <w:numId w:val="0"/>
      </w:numPr>
      <w:shd w:val="clear" w:color="auto" w:fill="auto"/>
      <w:spacing w:before="480" w:after="0"/>
      <w:outlineLvl w:val="9"/>
    </w:pPr>
    <w:rPr>
      <w:rFonts w:ascii="Cambria" w:eastAsia="MS Gothic" w:hAnsi="Cambria" w:cs="Cambria"/>
      <w:color w:val="365F91"/>
      <w:kern w:val="0"/>
      <w:lang w:val="en-US" w:eastAsia="ja-JP"/>
    </w:rPr>
  </w:style>
  <w:style w:type="paragraph" w:customStyle="1" w:styleId="instruct">
    <w:name w:val="instruct"/>
    <w:basedOn w:val="Normal"/>
    <w:uiPriority w:val="99"/>
    <w:rsid w:val="00C368EF"/>
    <w:pPr>
      <w:widowControl w:val="0"/>
      <w:autoSpaceDE w:val="0"/>
      <w:autoSpaceDN w:val="0"/>
      <w:adjustRightInd w:val="0"/>
      <w:spacing w:before="40" w:after="40"/>
    </w:pPr>
    <w:rPr>
      <w:i/>
      <w:iCs/>
      <w:lang w:eastAsia="sk-SK"/>
    </w:rPr>
  </w:style>
  <w:style w:type="paragraph" w:customStyle="1" w:styleId="criterii">
    <w:name w:val="criterii"/>
    <w:basedOn w:val="Normal"/>
    <w:uiPriority w:val="99"/>
    <w:rsid w:val="00C368EF"/>
    <w:pPr>
      <w:shd w:val="clear" w:color="auto" w:fill="E6E6E6"/>
      <w:tabs>
        <w:tab w:val="num" w:pos="720"/>
      </w:tabs>
      <w:spacing w:before="240"/>
      <w:ind w:left="720" w:hanging="720"/>
    </w:pPr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C368EF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368EF"/>
    <w:rPr>
      <w:rFonts w:ascii="Tahoma" w:hAnsi="Tahoma" w:cs="Tahoma"/>
      <w:sz w:val="16"/>
      <w:szCs w:val="16"/>
      <w:lang w:eastAsia="en-US"/>
    </w:rPr>
  </w:style>
  <w:style w:type="paragraph" w:styleId="Header">
    <w:name w:val="header"/>
    <w:basedOn w:val="Normal"/>
    <w:link w:val="HeaderChar"/>
    <w:uiPriority w:val="99"/>
    <w:rsid w:val="00C368EF"/>
    <w:pPr>
      <w:tabs>
        <w:tab w:val="center" w:pos="4536"/>
        <w:tab w:val="right" w:pos="9072"/>
      </w:tabs>
      <w:spacing w:before="0" w:after="0"/>
    </w:pPr>
    <w:rPr>
      <w:rFonts w:ascii="Trebuchet MS" w:hAnsi="Trebuchet MS" w:cs="Trebuchet M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C368EF"/>
    <w:rPr>
      <w:rFonts w:ascii="Trebuchet MS" w:hAnsi="Trebuchet MS" w:cs="Trebuchet MS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rsid w:val="00C368EF"/>
    <w:pPr>
      <w:tabs>
        <w:tab w:val="center" w:pos="4536"/>
        <w:tab w:val="right" w:pos="9072"/>
      </w:tabs>
      <w:spacing w:before="0" w:after="0"/>
    </w:pPr>
    <w:rPr>
      <w:rFonts w:ascii="Trebuchet MS" w:hAnsi="Trebuchet MS" w:cs="Trebuchet MS"/>
    </w:rPr>
  </w:style>
  <w:style w:type="character" w:customStyle="1" w:styleId="FooterChar">
    <w:name w:val="Footer Char"/>
    <w:basedOn w:val="DefaultParagraphFont"/>
    <w:link w:val="Footer"/>
    <w:uiPriority w:val="99"/>
    <w:locked/>
    <w:rsid w:val="00C368EF"/>
    <w:rPr>
      <w:rFonts w:ascii="Trebuchet MS" w:hAnsi="Trebuchet MS" w:cs="Trebuchet MS"/>
      <w:sz w:val="24"/>
      <w:szCs w:val="24"/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C368E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C368EF"/>
    <w:rPr>
      <w:rFonts w:ascii="Trebuchet MS" w:hAnsi="Trebuchet MS" w:cs="Trebuchet MS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C368EF"/>
    <w:rPr>
      <w:rFonts w:ascii="Trebuchet MS" w:hAnsi="Trebuchet MS" w:cs="Trebuchet MS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C368E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C368EF"/>
    <w:rPr>
      <w:b/>
      <w:bCs/>
    </w:rPr>
  </w:style>
  <w:style w:type="paragraph" w:styleId="Subtitle">
    <w:name w:val="Subtitle"/>
    <w:basedOn w:val="Normal"/>
    <w:next w:val="Normal"/>
    <w:link w:val="SubtitleChar"/>
    <w:uiPriority w:val="99"/>
    <w:qFormat/>
    <w:rsid w:val="00CD2216"/>
    <w:pPr>
      <w:keepNext/>
      <w:keepLines/>
      <w:spacing w:before="360" w:after="80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4F0F12"/>
    <w:rPr>
      <w:rFonts w:ascii="Cambria" w:hAnsi="Cambria" w:cs="Cambria"/>
      <w:sz w:val="24"/>
      <w:szCs w:val="24"/>
      <w:lang w:eastAsia="en-US"/>
    </w:rPr>
  </w:style>
  <w:style w:type="table" w:styleId="TableGrid">
    <w:name w:val="Table Grid"/>
    <w:basedOn w:val="TableNormal"/>
    <w:uiPriority w:val="99"/>
    <w:rsid w:val="00A51E4B"/>
    <w:rPr>
      <w:rFonts w:ascii="Calibri" w:hAnsi="Calibri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oSpacingChar">
    <w:name w:val="No Spacing Char"/>
    <w:link w:val="NoSpacing"/>
    <w:uiPriority w:val="99"/>
    <w:locked/>
    <w:rsid w:val="00FC0FD6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rsid w:val="00737DA6"/>
    <w:rPr>
      <w:color w:val="0000FF"/>
      <w:u w:val="single"/>
    </w:rPr>
  </w:style>
  <w:style w:type="character" w:customStyle="1" w:styleId="MeniuneNerezolvat1">
    <w:name w:val="Mențiune Nerezolvat1"/>
    <w:uiPriority w:val="99"/>
    <w:semiHidden/>
    <w:rsid w:val="00737DA6"/>
    <w:rPr>
      <w:color w:val="auto"/>
      <w:shd w:val="clear" w:color="auto" w:fill="auto"/>
    </w:rPr>
  </w:style>
  <w:style w:type="character" w:customStyle="1" w:styleId="05NORMALChar">
    <w:name w:val="05 NORMAL Char"/>
    <w:link w:val="05NORMAL"/>
    <w:uiPriority w:val="99"/>
    <w:locked/>
    <w:rsid w:val="00737DA6"/>
    <w:rPr>
      <w:rFonts w:ascii="Cambria" w:hAnsi="Cambria" w:cs="Cambria"/>
    </w:rPr>
  </w:style>
  <w:style w:type="paragraph" w:customStyle="1" w:styleId="05NORMAL">
    <w:name w:val="05 NORMAL"/>
    <w:basedOn w:val="Normal"/>
    <w:link w:val="05NORMALChar"/>
    <w:uiPriority w:val="99"/>
    <w:rsid w:val="00737DA6"/>
    <w:pPr>
      <w:spacing w:before="0" w:after="0"/>
      <w:ind w:firstLine="425"/>
    </w:pPr>
    <w:rPr>
      <w:rFonts w:ascii="Cambria" w:hAnsi="Cambria" w:cs="Cambria"/>
      <w:sz w:val="20"/>
      <w:szCs w:val="20"/>
      <w:lang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1598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8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8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8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8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8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9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9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9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9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9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primariavetrisoaia.ro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126</TotalTime>
  <Pages>4</Pages>
  <Words>1344</Words>
  <Characters>7796</Characters>
  <Application>Microsoft Office Outlook</Application>
  <DocSecurity>0</DocSecurity>
  <Lines>0</Lines>
  <Paragraphs>0</Paragraphs>
  <ScaleCrop>false</ScaleCrop>
  <Company>MSHOME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                                                                </dc:title>
  <dc:subject/>
  <dc:creator>Alina BOUROSU</dc:creator>
  <cp:keywords/>
  <dc:description/>
  <cp:lastModifiedBy>Utilizator Windows</cp:lastModifiedBy>
  <cp:revision>5</cp:revision>
  <dcterms:created xsi:type="dcterms:W3CDTF">2025-07-15T06:57:00Z</dcterms:created>
  <dcterms:modified xsi:type="dcterms:W3CDTF">2025-07-18T10:44:00Z</dcterms:modified>
</cp:coreProperties>
</file>